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53" w:rsidRDefault="002C5A53" w:rsidP="002C5A53">
      <w:pPr>
        <w:suppressAutoHyphens w:val="0"/>
        <w:ind w:firstLine="709"/>
        <w:jc w:val="center"/>
        <w:rPr>
          <w:rFonts w:cs="Times New Roman"/>
          <w:b/>
          <w:color w:val="000000"/>
          <w:kern w:val="0"/>
          <w:sz w:val="28"/>
          <w:szCs w:val="28"/>
          <w:shd w:val="clear" w:color="auto" w:fill="FFFFFF"/>
        </w:rPr>
      </w:pPr>
      <w:r w:rsidRPr="005B626C">
        <w:rPr>
          <w:rFonts w:cs="Times New Roman"/>
          <w:b/>
          <w:color w:val="000000"/>
          <w:kern w:val="0"/>
          <w:sz w:val="28"/>
          <w:szCs w:val="28"/>
          <w:shd w:val="clear" w:color="auto" w:fill="FFFFFF"/>
        </w:rPr>
        <w:t>ПОРЯДОК ИЗМЕНЕНИЯ СПОСОБА ФОРМИРОВАНИЯ ФОНДА КАПИТАЛЬНОГО РЕМОНТА</w:t>
      </w:r>
    </w:p>
    <w:p w:rsidR="002C5A53" w:rsidRDefault="002C5A53" w:rsidP="002C5A53">
      <w:pPr>
        <w:suppressAutoHyphens w:val="0"/>
        <w:ind w:firstLine="709"/>
        <w:jc w:val="center"/>
        <w:rPr>
          <w:rFonts w:cs="Times New Roman"/>
          <w:color w:val="000000"/>
          <w:kern w:val="0"/>
          <w:sz w:val="28"/>
          <w:szCs w:val="28"/>
          <w:shd w:val="clear" w:color="auto" w:fill="FFFFFF"/>
        </w:rPr>
      </w:pPr>
    </w:p>
    <w:p w:rsidR="002C5A53" w:rsidRPr="005B626C" w:rsidRDefault="002C5A53" w:rsidP="002C5A53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shd w:val="clear" w:color="auto" w:fill="FFFFFF"/>
        </w:rPr>
        <w:t xml:space="preserve">1. </w:t>
      </w:r>
      <w:r w:rsidRPr="005B626C">
        <w:rPr>
          <w:rFonts w:cs="Times New Roman"/>
          <w:color w:val="000000"/>
          <w:kern w:val="0"/>
          <w:sz w:val="28"/>
          <w:szCs w:val="28"/>
          <w:shd w:val="clear" w:color="auto" w:fill="FFFFFF"/>
        </w:rPr>
        <w:t>В соответствии с ч. 1, 2 ст. 173 Жилищного кодекса Российской Федерации, с</w:t>
      </w:r>
      <w:r w:rsidRPr="005B626C">
        <w:rPr>
          <w:rFonts w:eastAsia="Times New Roman" w:cs="Times New Roman"/>
          <w:kern w:val="0"/>
          <w:sz w:val="28"/>
          <w:szCs w:val="28"/>
          <w:lang w:eastAsia="ru-RU" w:bidi="ar-SA"/>
        </w:rPr>
        <w:t>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2C5A53" w:rsidRPr="005B626C" w:rsidRDefault="002C5A53" w:rsidP="002C5A5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26C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5B626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случае,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2C5A53" w:rsidRPr="005B626C" w:rsidRDefault="002C5A53" w:rsidP="002C5A53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Жилищного кодекса Российской Федерации возможно два варианта изменения способа формирования фонда капитального ремонта:</w:t>
      </w:r>
    </w:p>
    <w:p w:rsidR="002C5A53" w:rsidRPr="005B626C" w:rsidRDefault="002C5A53" w:rsidP="002C5A53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изменение способа формирования фонда капитального ремонта на счете регионального оператора – прекращение формирования фонда капитального ремонта на счете регионального оператора и формировании фонда на специальном счете;</w:t>
      </w:r>
    </w:p>
    <w:p w:rsidR="002C5A53" w:rsidRPr="005B626C" w:rsidRDefault="002C5A53" w:rsidP="002C5A53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изменение способа формировании фонда капитального ремонта на специальном счете – прекращение формирования фонда капитального ремонта на специальном счете и формировании фонда на счете регионального оператора.</w:t>
      </w:r>
    </w:p>
    <w:p w:rsidR="002C5A53" w:rsidRPr="005B626C" w:rsidRDefault="002C5A53" w:rsidP="002C5A53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Любое решение общего собрания собственников помещений должно быть оформлено в соответствии со статьями 44-48 Жилищного кодекса Российской Федерации.</w:t>
      </w:r>
    </w:p>
    <w:p w:rsidR="002C5A53" w:rsidRPr="005B626C" w:rsidRDefault="002C5A53" w:rsidP="002C5A53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B626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5B626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Решение общего собрания собственников помещений в многоквартирном доме об изменении способа формирования фонда капитального ремонта </w:t>
      </w:r>
      <w:r w:rsidRPr="005B626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 течение пяти рабочих дней после принятия такого решения</w:t>
      </w:r>
      <w:r w:rsidRPr="005B626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2C5A53" w:rsidRPr="005B626C" w:rsidRDefault="002C5A53" w:rsidP="002C5A53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26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5B626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случае,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ч. 4 ст. 170 Жилищного кодекса </w:t>
      </w: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Федерации.</w:t>
      </w:r>
    </w:p>
    <w:p w:rsidR="002C5A53" w:rsidRPr="005B626C" w:rsidRDefault="002C5A53" w:rsidP="002C5A53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</w:t>
      </w:r>
      <w:r w:rsidRPr="002C5A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вступает в силу через один год после направления региональному оператору решения</w:t>
      </w: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собрания </w:t>
      </w: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собственников помещений в многоквартирном доме в соответствии с ч. 4 ст. 173 Жилищного кодекса Российской Федерации, но не ранее наступления условия, указанного в ч. 2 ст. 173 Жилищного кодекса Российской Федерации. </w:t>
      </w:r>
      <w:r w:rsidRPr="005B6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течение пяти дней после вступления в силу указанного решения</w:t>
      </w: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региональный оператор перечисляет средства фонда капитального ремонта на специальный счет.</w:t>
      </w:r>
    </w:p>
    <w:p w:rsidR="002C5A53" w:rsidRPr="005B626C" w:rsidRDefault="002C5A53" w:rsidP="002C5A53">
      <w:pPr>
        <w:pStyle w:val="ConsPlusNormal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</w:t>
      </w:r>
      <w:r w:rsidRPr="002C5A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вступает в силу через один месяц после направления владельцу специального счета решения</w:t>
      </w: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собрания собственников помещений в многоквартирном доме в соответствии с ч. 4 ст. 173 Жилищного кодекса Российской Федерации, но не ранее наступления условия, указанного в ч. 2 ст. 173 Жилищ</w:t>
      </w:r>
      <w:bookmarkStart w:id="0" w:name="_GoBack"/>
      <w:bookmarkEnd w:id="0"/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кодекса Российской Федерации. </w:t>
      </w:r>
      <w:r w:rsidRPr="005B6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течение пяти дней после вступления в силу указанного решения</w:t>
      </w:r>
      <w:r w:rsidRPr="005B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владелец специального счета перечисляет средства фонда капитального ремонта на счет регионального оператора.</w:t>
      </w:r>
    </w:p>
    <w:p w:rsidR="002C5A53" w:rsidRPr="005B626C" w:rsidRDefault="002C5A53" w:rsidP="002C5A53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B626C">
        <w:rPr>
          <w:rFonts w:cs="Times New Roman"/>
          <w:color w:val="000000"/>
          <w:kern w:val="0"/>
          <w:sz w:val="28"/>
          <w:szCs w:val="28"/>
          <w:shd w:val="clear" w:color="auto" w:fill="FFFFFF"/>
        </w:rPr>
        <w:t>9</w:t>
      </w:r>
      <w:r>
        <w:rPr>
          <w:rFonts w:cs="Times New Roman"/>
          <w:color w:val="000000"/>
          <w:kern w:val="0"/>
          <w:sz w:val="28"/>
          <w:szCs w:val="28"/>
          <w:shd w:val="clear" w:color="auto" w:fill="FFFFFF"/>
        </w:rPr>
        <w:t>.</w:t>
      </w:r>
      <w:r w:rsidRPr="005B626C">
        <w:rPr>
          <w:rFonts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5B626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ч. 7 ст. 173 Жилищного кодекса </w:t>
      </w:r>
      <w:r w:rsidRPr="005B626C">
        <w:rPr>
          <w:rFonts w:cs="Times New Roman"/>
          <w:color w:val="000000"/>
          <w:kern w:val="0"/>
          <w:sz w:val="28"/>
          <w:szCs w:val="28"/>
          <w:shd w:val="clear" w:color="auto" w:fill="FFFFFF"/>
        </w:rPr>
        <w:t>Российской Федерации</w:t>
      </w:r>
      <w:r w:rsidRPr="005B626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 изменении способа формирования фонда капитального ремонта,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 ремонта.</w:t>
      </w:r>
    </w:p>
    <w:p w:rsidR="00DA110A" w:rsidRPr="002C5A53" w:rsidRDefault="00DA110A">
      <w:pPr>
        <w:rPr>
          <w:rFonts w:cs="Times New Roman"/>
        </w:rPr>
      </w:pPr>
    </w:p>
    <w:sectPr w:rsidR="00DA110A" w:rsidRPr="002C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53"/>
    <w:rsid w:val="002C5A53"/>
    <w:rsid w:val="00D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BD5A7-2108-42B9-9901-E85EA4C3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5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A53"/>
    <w:pPr>
      <w:suppressAutoHyphens/>
      <w:spacing w:line="100" w:lineRule="atLeast"/>
    </w:pPr>
    <w:rPr>
      <w:rFonts w:ascii="Arial" w:eastAsia="SimSun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3611</Characters>
  <Application>Microsoft Office Word</Application>
  <DocSecurity>0</DocSecurity>
  <Lines>90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Jurist-1</dc:creator>
  <cp:keywords/>
  <dc:description/>
  <cp:lastModifiedBy>Jurist-1</cp:lastModifiedBy>
  <cp:revision>1</cp:revision>
  <dcterms:created xsi:type="dcterms:W3CDTF">2016-05-13T06:40:00Z</dcterms:created>
  <dcterms:modified xsi:type="dcterms:W3CDTF">2016-05-13T06:43:00Z</dcterms:modified>
</cp:coreProperties>
</file>