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94" w:rsidRDefault="00902A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2A94" w:rsidRDefault="00902A9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02A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2A94" w:rsidRDefault="00902A94">
            <w:pPr>
              <w:pStyle w:val="ConsPlusNormal"/>
            </w:pPr>
            <w:r>
              <w:t>26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2A94" w:rsidRDefault="00902A94">
            <w:pPr>
              <w:pStyle w:val="ConsPlusNormal"/>
              <w:jc w:val="right"/>
            </w:pPr>
            <w:r>
              <w:t>N 91-6-ЗКО</w:t>
            </w:r>
          </w:p>
        </w:tc>
      </w:tr>
    </w:tbl>
    <w:p w:rsidR="00902A94" w:rsidRDefault="00902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94" w:rsidRDefault="00902A94">
      <w:pPr>
        <w:pStyle w:val="ConsPlusNormal"/>
        <w:jc w:val="both"/>
      </w:pPr>
    </w:p>
    <w:p w:rsidR="00902A94" w:rsidRDefault="00902A94">
      <w:pPr>
        <w:pStyle w:val="ConsPlusTitle"/>
        <w:jc w:val="center"/>
      </w:pPr>
      <w:r>
        <w:t>ЗАКОН</w:t>
      </w:r>
    </w:p>
    <w:p w:rsidR="00902A94" w:rsidRDefault="00902A94">
      <w:pPr>
        <w:pStyle w:val="ConsPlusTitle"/>
        <w:jc w:val="center"/>
      </w:pPr>
      <w:r>
        <w:t>КОСТРОМСКОЙ ОБЛАСТИ</w:t>
      </w:r>
    </w:p>
    <w:p w:rsidR="00902A94" w:rsidRDefault="00902A94">
      <w:pPr>
        <w:pStyle w:val="ConsPlusTitle"/>
        <w:jc w:val="center"/>
      </w:pPr>
    </w:p>
    <w:p w:rsidR="00902A94" w:rsidRDefault="00902A94">
      <w:pPr>
        <w:pStyle w:val="ConsPlusTitle"/>
        <w:jc w:val="center"/>
      </w:pPr>
      <w:r>
        <w:t>О КОМПЕНСАЦИИ ОТДЕЛЬНЫМ КАТЕГОРИЯМ ГРАЖДАН РАСХОДОВ</w:t>
      </w:r>
    </w:p>
    <w:p w:rsidR="00902A94" w:rsidRDefault="00902A94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902A94" w:rsidRDefault="00902A94">
      <w:pPr>
        <w:pStyle w:val="ConsPlusTitle"/>
        <w:jc w:val="center"/>
      </w:pPr>
      <w:r>
        <w:t>В МНОГОКВАРТИРНОМ ДОМЕ В КОСТРОМСКОЙ ОБЛАСТИ</w:t>
      </w:r>
    </w:p>
    <w:p w:rsidR="00902A94" w:rsidRDefault="00902A94">
      <w:pPr>
        <w:pStyle w:val="ConsPlusNormal"/>
        <w:ind w:firstLine="540"/>
        <w:jc w:val="both"/>
      </w:pPr>
    </w:p>
    <w:p w:rsidR="00902A94" w:rsidRDefault="00902A94">
      <w:pPr>
        <w:pStyle w:val="ConsPlusNormal"/>
        <w:jc w:val="right"/>
      </w:pPr>
      <w:r>
        <w:t>Принят Костромской областной Думой</w:t>
      </w:r>
    </w:p>
    <w:p w:rsidR="00902A94" w:rsidRDefault="00902A94">
      <w:pPr>
        <w:pStyle w:val="ConsPlusNormal"/>
        <w:jc w:val="right"/>
      </w:pPr>
      <w:r>
        <w:t>21 апреля 2016 года</w:t>
      </w:r>
    </w:p>
    <w:p w:rsidR="00902A94" w:rsidRDefault="00902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2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A94" w:rsidRDefault="00902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A94" w:rsidRDefault="00902A9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Костромской области</w:t>
            </w:r>
          </w:p>
          <w:p w:rsidR="00902A94" w:rsidRDefault="0090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5" w:history="1">
              <w:r>
                <w:rPr>
                  <w:color w:val="0000FF"/>
                </w:rPr>
                <w:t>N 174-6-ЗКО</w:t>
              </w:r>
            </w:hyperlink>
            <w:r>
              <w:rPr>
                <w:color w:val="392C69"/>
              </w:rPr>
              <w:t xml:space="preserve">, от 15.12.2017 </w:t>
            </w:r>
            <w:hyperlink r:id="rId6" w:history="1">
              <w:r>
                <w:rPr>
                  <w:color w:val="0000FF"/>
                </w:rPr>
                <w:t>N 331-6-ЗКО</w:t>
              </w:r>
            </w:hyperlink>
            <w:r>
              <w:rPr>
                <w:color w:val="392C69"/>
              </w:rPr>
              <w:t>,</w:t>
            </w:r>
          </w:p>
          <w:p w:rsidR="00902A94" w:rsidRDefault="0090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7" w:history="1">
              <w:r>
                <w:rPr>
                  <w:color w:val="0000FF"/>
                </w:rPr>
                <w:t>N 363-6-ЗКО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2A94" w:rsidRDefault="00902A94">
      <w:pPr>
        <w:pStyle w:val="ConsPlusNormal"/>
        <w:jc w:val="center"/>
      </w:pPr>
    </w:p>
    <w:p w:rsidR="00902A94" w:rsidRDefault="00902A94">
      <w:pPr>
        <w:pStyle w:val="ConsPlusTitle"/>
        <w:ind w:firstLine="540"/>
        <w:jc w:val="both"/>
        <w:outlineLvl w:val="0"/>
      </w:pPr>
      <w:r>
        <w:t>Статья 1</w:t>
      </w:r>
    </w:p>
    <w:p w:rsidR="00902A94" w:rsidRDefault="00902A94">
      <w:pPr>
        <w:pStyle w:val="ConsPlusNormal"/>
        <w:ind w:firstLine="540"/>
        <w:jc w:val="both"/>
      </w:pPr>
    </w:p>
    <w:p w:rsidR="00902A94" w:rsidRDefault="00902A94">
      <w:pPr>
        <w:pStyle w:val="ConsPlusNormal"/>
        <w:ind w:firstLine="540"/>
        <w:jc w:val="both"/>
      </w:pPr>
      <w:bookmarkStart w:id="0" w:name="P20"/>
      <w:bookmarkEnd w:id="0"/>
      <w:r>
        <w:t xml:space="preserve">1. В соответствии с </w:t>
      </w:r>
      <w:hyperlink r:id="rId8" w:history="1">
        <w:r>
          <w:rPr>
            <w:color w:val="0000FF"/>
          </w:rPr>
          <w:t>частью 2.1 статьи 169</w:t>
        </w:r>
      </w:hyperlink>
      <w:r>
        <w:t xml:space="preserve"> Жилищного кодекса Российской Федерации одиноко проживающим неработающим собственникам жилых помещений в многоквартирных домах, а также собственникам жилых помещений в многоквартирных домах, прожив</w:t>
      </w:r>
      <w:bookmarkStart w:id="1" w:name="_GoBack"/>
      <w:bookmarkEnd w:id="1"/>
      <w:r>
        <w:t>ающим в составе семьи, состоящей только из совместно проживающих неработающих граждан пенсионного возраста (далее - собственники):</w:t>
      </w:r>
    </w:p>
    <w:p w:rsidR="00902A94" w:rsidRDefault="00902A94">
      <w:pPr>
        <w:pStyle w:val="ConsPlusNormal"/>
        <w:spacing w:before="220"/>
        <w:ind w:firstLine="540"/>
        <w:jc w:val="both"/>
      </w:pPr>
      <w:r>
        <w:t xml:space="preserve">1) достигшим возраста семидесяти лет, предоставляется компенсация расходов на уплату взноса на капитальный ремонт общего имущества в многоквартирном доме (далее - компенсация) в размере 50 процентов оплаты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администрации Костромской области (далее - минимальный размер взноса),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(далее - региональный стандарт), за исключением случаев, указанных в </w:t>
      </w:r>
      <w:hyperlink w:anchor="P27" w:history="1">
        <w:r>
          <w:rPr>
            <w:color w:val="0000FF"/>
          </w:rPr>
          <w:t>части 1.1</w:t>
        </w:r>
      </w:hyperlink>
      <w:r>
        <w:t xml:space="preserve"> настоящей статьи;</w:t>
      </w:r>
    </w:p>
    <w:p w:rsidR="00902A94" w:rsidRDefault="00902A9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Костромской области от 19.12.2016 N 174-6-ЗКО)</w:t>
      </w:r>
    </w:p>
    <w:p w:rsidR="00902A94" w:rsidRDefault="00902A94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2) достигшим возраста восьмидесяти лет, предоставляется компенсация в размере 100 процентов оплаты взноса на капитальный ремонт общего имущества в многоквартирном доме, но не более 100 процентов указанного взноса, рассчитанного исходя из минимального размера взноса и размера регионального стандарта, за исключением случаев, указанных в </w:t>
      </w:r>
      <w:hyperlink w:anchor="P25" w:history="1">
        <w:r>
          <w:rPr>
            <w:color w:val="0000FF"/>
          </w:rPr>
          <w:t>пункте 3</w:t>
        </w:r>
      </w:hyperlink>
      <w:r>
        <w:t xml:space="preserve"> настоящей части, </w:t>
      </w:r>
      <w:hyperlink w:anchor="P29" w:history="1">
        <w:r>
          <w:rPr>
            <w:color w:val="0000FF"/>
          </w:rPr>
          <w:t>пункте 2 части 1.1</w:t>
        </w:r>
      </w:hyperlink>
      <w:r>
        <w:t xml:space="preserve"> настоящей статьи;</w:t>
      </w:r>
    </w:p>
    <w:p w:rsidR="00902A94" w:rsidRDefault="00902A9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Костромской области от 19.12.2016 N 174-6-ЗКО)</w:t>
      </w:r>
    </w:p>
    <w:p w:rsidR="00902A94" w:rsidRDefault="00902A94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3) достигшим возраста восьмидесяти лет, получающим меры социальной поддержки по оплате жилого помещения и коммунальных услуг, включающие уплату взноса на капитальный ремонт общего имущества в многоквартирном доме, на основании нормативных правовых актов Российской Федерации, предоставляется компенсация в размере, рассчитанном как разница между суммой компенсации, рассчитанной в соответствии с </w:t>
      </w:r>
      <w:hyperlink w:anchor="P23" w:history="1">
        <w:r>
          <w:rPr>
            <w:color w:val="0000FF"/>
          </w:rPr>
          <w:t>пунктом 2</w:t>
        </w:r>
      </w:hyperlink>
      <w:r>
        <w:t xml:space="preserve"> настоящей части, и суммой компенсации на уплату взноса на капитальный ремонт общего имущества в многоквартирном </w:t>
      </w:r>
      <w:r>
        <w:lastRenderedPageBreak/>
        <w:t>доме, получаемой ими по основаниям, предусмотренным нормативными правовыми актами Российской Федерации.</w:t>
      </w:r>
    </w:p>
    <w:p w:rsidR="00902A94" w:rsidRDefault="00902A94">
      <w:pPr>
        <w:pStyle w:val="ConsPlusNormal"/>
        <w:jc w:val="both"/>
      </w:pPr>
      <w:r>
        <w:t xml:space="preserve">(п. 3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Костромской области от 19.12.2016 N 174-6-ЗКО)</w:t>
      </w:r>
    </w:p>
    <w:p w:rsidR="00902A94" w:rsidRDefault="00902A94">
      <w:pPr>
        <w:pStyle w:val="ConsPlusNormal"/>
        <w:spacing w:before="220"/>
        <w:ind w:firstLine="540"/>
        <w:jc w:val="both"/>
      </w:pPr>
      <w:bookmarkStart w:id="4" w:name="P27"/>
      <w:bookmarkEnd w:id="4"/>
      <w:r>
        <w:t>1.1. Компенсация в соответствии с настоящим Законом не предоставляется:</w:t>
      </w:r>
    </w:p>
    <w:p w:rsidR="00902A94" w:rsidRDefault="00902A94">
      <w:pPr>
        <w:pStyle w:val="ConsPlusNormal"/>
        <w:spacing w:before="220"/>
        <w:ind w:firstLine="540"/>
        <w:jc w:val="both"/>
      </w:pPr>
      <w:r>
        <w:t>1) собственникам, достигшим возраста семидесяти лет, получающим меры социальной поддержки по оплате любого жилого помещения и коммунальных услуг, включающие уплату взноса на капитальный ремонт общего имущества в многоквартирном доме, на основании нормативных правовых актов Российской Федерации;</w:t>
      </w:r>
    </w:p>
    <w:p w:rsidR="00902A94" w:rsidRDefault="00902A94">
      <w:pPr>
        <w:pStyle w:val="ConsPlusNormal"/>
        <w:spacing w:before="220"/>
        <w:ind w:firstLine="540"/>
        <w:jc w:val="both"/>
      </w:pPr>
      <w:bookmarkStart w:id="5" w:name="P29"/>
      <w:bookmarkEnd w:id="5"/>
      <w:r>
        <w:t xml:space="preserve">2) собственникам, указанным в </w:t>
      </w:r>
      <w:hyperlink w:anchor="P20" w:history="1">
        <w:r>
          <w:rPr>
            <w:color w:val="0000FF"/>
          </w:rPr>
          <w:t>части 1</w:t>
        </w:r>
      </w:hyperlink>
      <w:r>
        <w:t xml:space="preserve"> настоящей статьи, из числа педагогических работников в случае предоставления им мер социальной поддержки на оплату жилого помещения и коммунальных услуг на основании </w:t>
      </w:r>
      <w:hyperlink r:id="rId12" w:history="1">
        <w:r>
          <w:rPr>
            <w:color w:val="0000FF"/>
          </w:rPr>
          <w:t>части 4 статьи 3</w:t>
        </w:r>
      </w:hyperlink>
      <w:r>
        <w:t xml:space="preserve"> Закона Костромской области от 5 июня 2006 года N 31-4-ЗКО "О мерах социальной поддержки на оплату жилого помещения и коммунальных услуг отдельных категорий граждан, работающих и проживающих в сельской местности".</w:t>
      </w:r>
    </w:p>
    <w:p w:rsidR="00902A94" w:rsidRDefault="00902A94">
      <w:pPr>
        <w:pStyle w:val="ConsPlusNormal"/>
        <w:jc w:val="both"/>
      </w:pPr>
      <w:r>
        <w:t xml:space="preserve">(часть 1.1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Костромской области от 19.12.2016 N 174-6-ЗКО)</w:t>
      </w:r>
    </w:p>
    <w:p w:rsidR="00902A94" w:rsidRDefault="00902A94">
      <w:pPr>
        <w:pStyle w:val="ConsPlusNormal"/>
        <w:spacing w:before="220"/>
        <w:ind w:firstLine="540"/>
        <w:jc w:val="both"/>
      </w:pPr>
      <w:r>
        <w:t>2. Компенсация предоставляется собственникам, постоянно проживающим на территории Костромской области, в отношении одного жилого помещения, расположенного на территории Костромской области, по их выбору.</w:t>
      </w:r>
    </w:p>
    <w:p w:rsidR="00902A94" w:rsidRDefault="00902A94">
      <w:pPr>
        <w:pStyle w:val="ConsPlusNormal"/>
        <w:spacing w:before="220"/>
        <w:ind w:firstLine="540"/>
        <w:jc w:val="both"/>
      </w:pPr>
      <w:r>
        <w:t>3. Порядок назначения и выплаты компенсации устанавливается администрацией Костромской области.</w:t>
      </w:r>
    </w:p>
    <w:p w:rsidR="00902A94" w:rsidRDefault="00902A94">
      <w:pPr>
        <w:pStyle w:val="ConsPlusNormal"/>
        <w:spacing w:before="220"/>
        <w:ind w:firstLine="540"/>
        <w:jc w:val="both"/>
      </w:pPr>
      <w:r>
        <w:t xml:space="preserve">4. Информация о предоставлении компенсации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902A94" w:rsidRDefault="00902A94">
      <w:pPr>
        <w:pStyle w:val="ConsPlusNormal"/>
        <w:jc w:val="both"/>
      </w:pPr>
      <w:r>
        <w:t xml:space="preserve">(часть 4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363-6-ЗКО)</w:t>
      </w:r>
    </w:p>
    <w:p w:rsidR="00902A94" w:rsidRDefault="00902A94">
      <w:pPr>
        <w:pStyle w:val="ConsPlusNormal"/>
        <w:ind w:firstLine="540"/>
        <w:jc w:val="both"/>
      </w:pPr>
    </w:p>
    <w:p w:rsidR="00902A94" w:rsidRDefault="00902A94">
      <w:pPr>
        <w:pStyle w:val="ConsPlusTitle"/>
        <w:ind w:firstLine="540"/>
        <w:jc w:val="both"/>
        <w:outlineLvl w:val="0"/>
      </w:pPr>
      <w:r>
        <w:t>Статья 2</w:t>
      </w:r>
    </w:p>
    <w:p w:rsidR="00902A94" w:rsidRDefault="00902A94">
      <w:pPr>
        <w:pStyle w:val="ConsPlusNormal"/>
        <w:ind w:firstLine="540"/>
        <w:jc w:val="both"/>
      </w:pPr>
    </w:p>
    <w:p w:rsidR="00902A94" w:rsidRDefault="00902A94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 и действует по 31 декабря 2018 года включительно. Настоящий Закон распространяет свое действие на правоотношения, возникшие с 1 января 2016 года.</w:t>
      </w:r>
    </w:p>
    <w:p w:rsidR="00902A94" w:rsidRDefault="00902A94">
      <w:pPr>
        <w:pStyle w:val="ConsPlusNormal"/>
        <w:jc w:val="both"/>
      </w:pPr>
      <w:r>
        <w:t xml:space="preserve">(в ред. Законов Костромской области от 19.12.2016 </w:t>
      </w:r>
      <w:hyperlink r:id="rId16" w:history="1">
        <w:r>
          <w:rPr>
            <w:color w:val="0000FF"/>
          </w:rPr>
          <w:t>N 174-6-ЗКО</w:t>
        </w:r>
      </w:hyperlink>
      <w:r>
        <w:t xml:space="preserve">, от 15.12.2017 </w:t>
      </w:r>
      <w:hyperlink r:id="rId17" w:history="1">
        <w:r>
          <w:rPr>
            <w:color w:val="0000FF"/>
          </w:rPr>
          <w:t>N 331-6-ЗКО</w:t>
        </w:r>
      </w:hyperlink>
      <w:r>
        <w:t>)</w:t>
      </w:r>
    </w:p>
    <w:p w:rsidR="00902A94" w:rsidRDefault="00902A94">
      <w:pPr>
        <w:pStyle w:val="ConsPlusNormal"/>
        <w:spacing w:before="220"/>
        <w:ind w:firstLine="540"/>
        <w:jc w:val="both"/>
      </w:pPr>
      <w:r>
        <w:t>2. Расходы, связанные с реализацией настоящего Закона, относятся к расходным обязательствам Костромской области и финансируются за счет средств областного бюджета.</w:t>
      </w:r>
    </w:p>
    <w:p w:rsidR="00902A94" w:rsidRDefault="00902A94">
      <w:pPr>
        <w:pStyle w:val="ConsPlusNormal"/>
        <w:jc w:val="right"/>
      </w:pPr>
    </w:p>
    <w:p w:rsidR="00902A94" w:rsidRDefault="00902A94">
      <w:pPr>
        <w:pStyle w:val="ConsPlusNormal"/>
        <w:jc w:val="right"/>
      </w:pPr>
      <w:r>
        <w:t>Губернатор</w:t>
      </w:r>
    </w:p>
    <w:p w:rsidR="00902A94" w:rsidRDefault="00902A94">
      <w:pPr>
        <w:pStyle w:val="ConsPlusNormal"/>
        <w:jc w:val="right"/>
      </w:pPr>
      <w:r>
        <w:t>Костромской области</w:t>
      </w:r>
    </w:p>
    <w:p w:rsidR="00902A94" w:rsidRDefault="00902A94">
      <w:pPr>
        <w:pStyle w:val="ConsPlusNormal"/>
        <w:jc w:val="right"/>
      </w:pPr>
      <w:r>
        <w:t>С.СИТНИКОВ</w:t>
      </w:r>
    </w:p>
    <w:p w:rsidR="00902A94" w:rsidRDefault="00902A94">
      <w:pPr>
        <w:pStyle w:val="ConsPlusNormal"/>
      </w:pPr>
      <w:r>
        <w:t>26 апреля 2016 года</w:t>
      </w:r>
    </w:p>
    <w:p w:rsidR="00902A94" w:rsidRDefault="00902A94">
      <w:pPr>
        <w:pStyle w:val="ConsPlusNormal"/>
        <w:spacing w:before="220"/>
      </w:pPr>
      <w:r>
        <w:t>N 91-6-ЗКО</w:t>
      </w:r>
    </w:p>
    <w:p w:rsidR="00902A94" w:rsidRDefault="00902A94">
      <w:pPr>
        <w:pStyle w:val="ConsPlusNormal"/>
        <w:ind w:firstLine="540"/>
        <w:jc w:val="both"/>
      </w:pPr>
    </w:p>
    <w:p w:rsidR="00902A94" w:rsidRDefault="00902A94">
      <w:pPr>
        <w:pStyle w:val="ConsPlusNormal"/>
        <w:ind w:firstLine="540"/>
        <w:jc w:val="both"/>
      </w:pPr>
    </w:p>
    <w:p w:rsidR="00902A94" w:rsidRDefault="00902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6C5" w:rsidRDefault="00CA46C5"/>
    <w:sectPr w:rsidR="00CA46C5" w:rsidSect="005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4"/>
    <w:rsid w:val="00902A94"/>
    <w:rsid w:val="00C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6ED0-01D8-4A46-BA76-4E53407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1D75D7CEC0B7C5726B8F8B06EF03FE7FE66A86E3E89CE331DA796CFC5834DFCECD38DC9CFB046258D373CBC44C3C241513C2s1h0L" TargetMode="External"/><Relationship Id="rId13" Type="http://schemas.openxmlformats.org/officeDocument/2006/relationships/hyperlink" Target="consultantplus://offline/ref=016E1D75D7CEC0B7C56C6699E75AE405F525E96E87ECBBC2BC6A872E65F60F739097887ED396AF55260CDA799A8B0868371616DD19E83AA5AEE7s6h7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E1D75D7CEC0B7C56C6699E75AE405F525E96185EAB7C7BC6A872E65F60F739097887ED396AF55270FDB799A8B0868371616DD19E83AA5AEE7s6h7L" TargetMode="External"/><Relationship Id="rId12" Type="http://schemas.openxmlformats.org/officeDocument/2006/relationships/hyperlink" Target="consultantplus://offline/ref=016E1D75D7CEC0B7C56C6699E75AE405F525E96185EBBDC9BC6A872E65F60F739097887ED396AF55260ADC799A8B0868371616DD19E83AA5AEE7s6h7L" TargetMode="External"/><Relationship Id="rId17" Type="http://schemas.openxmlformats.org/officeDocument/2006/relationships/hyperlink" Target="consultantplus://offline/ref=016E1D75D7CEC0B7C56C6699E75AE405F525E96183EFBCC0BC6A872E65F60F739097887ED396AF55260DD9799A8B0868371616DD19E83AA5AEE7s6h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1D75D7CEC0B7C56C6699E75AE405F525E96E87ECBBC2BC6A872E65F60F739097887ED396AF55260CD6799A8B0868371616DD19E83AA5AEE7s6h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E1D75D7CEC0B7C56C6699E75AE405F525E96183EFBCC0BC6A872E65F60F739097887ED396AF55260DD9799A8B0868371616DD19E83AA5AEE7s6h7L" TargetMode="External"/><Relationship Id="rId11" Type="http://schemas.openxmlformats.org/officeDocument/2006/relationships/hyperlink" Target="consultantplus://offline/ref=016E1D75D7CEC0B7C56C6699E75AE405F525E96E87ECBBC2BC6A872E65F60F739097887ED396AF55260CDC799A8B0868371616DD19E83AA5AEE7s6h7L" TargetMode="External"/><Relationship Id="rId5" Type="http://schemas.openxmlformats.org/officeDocument/2006/relationships/hyperlink" Target="consultantplus://offline/ref=016E1D75D7CEC0B7C56C6699E75AE405F525E96E87ECBBC2BC6A872E65F60F739097887ED396AF55260DD9799A8B0868371616DD19E83AA5AEE7s6h7L" TargetMode="External"/><Relationship Id="rId15" Type="http://schemas.openxmlformats.org/officeDocument/2006/relationships/hyperlink" Target="consultantplus://offline/ref=016E1D75D7CEC0B7C56C6699E75AE405F525E96185EAB7C7BC6A872E65F60F739097887ED396AF55270FDB799A8B0868371616DD19E83AA5AEE7s6h7L" TargetMode="External"/><Relationship Id="rId10" Type="http://schemas.openxmlformats.org/officeDocument/2006/relationships/hyperlink" Target="consultantplus://offline/ref=016E1D75D7CEC0B7C56C6699E75AE405F525E96E87ECBBC2BC6A872E65F60F739097887ED396AF55260CDF799A8B0868371616DD19E83AA5AEE7s6h7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6E1D75D7CEC0B7C56C6699E75AE405F525E96E87ECBBC2BC6A872E65F60F739097887ED396AF55260CDE799A8B0868371616DD19E83AA5AEE7s6h7L" TargetMode="External"/><Relationship Id="rId14" Type="http://schemas.openxmlformats.org/officeDocument/2006/relationships/hyperlink" Target="consultantplus://offline/ref=016E1D75D7CEC0B7C5726B8F8B06EF02F779E26F85E3E89CE331DA796CFC5834DFCEC93ADD9CFB046258D373CBC44C3C241513C2s1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2019-01-15T11:33:00Z</dcterms:created>
  <dcterms:modified xsi:type="dcterms:W3CDTF">2019-01-15T11:34:00Z</dcterms:modified>
</cp:coreProperties>
</file>