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EF76F8" w:rsidRPr="00EF76F8" w:rsidRDefault="00916A25" w:rsidP="00EF76F8">
      <w:pPr>
        <w:pStyle w:val="14"/>
        <w:numPr>
          <w:ilvl w:val="0"/>
          <w:numId w:val="4"/>
        </w:numPr>
        <w:tabs>
          <w:tab w:val="left" w:pos="919"/>
        </w:tabs>
        <w:spacing w:line="240" w:lineRule="auto"/>
        <w:ind w:left="0" w:right="40" w:firstLine="0"/>
        <w:jc w:val="center"/>
        <w:rPr>
          <w:rFonts w:ascii="Times New Roman" w:eastAsia="Times New Roman" w:hAnsi="Times New Roman" w:cs="Times New Roman"/>
          <w:b/>
          <w:bCs/>
          <w:sz w:val="24"/>
          <w:szCs w:val="24"/>
          <w:bdr w:val="none" w:sz="0" w:space="0" w:color="auto" w:frame="1"/>
        </w:rPr>
      </w:pPr>
      <w:r w:rsidRPr="00EF76F8">
        <w:rPr>
          <w:rFonts w:ascii="Times New Roman" w:hAnsi="Times New Roman" w:cs="Times New Roman"/>
          <w:b/>
          <w:sz w:val="24"/>
          <w:szCs w:val="24"/>
        </w:rPr>
        <w:t xml:space="preserve">открытого конкурса </w:t>
      </w:r>
      <w:r w:rsidR="00262E3A" w:rsidRPr="00EF76F8">
        <w:rPr>
          <w:rFonts w:ascii="Times New Roman" w:hAnsi="Times New Roman" w:cs="Times New Roman"/>
          <w:b/>
          <w:sz w:val="24"/>
          <w:szCs w:val="24"/>
        </w:rPr>
        <w:t xml:space="preserve">по </w:t>
      </w:r>
      <w:r w:rsidR="00161E48" w:rsidRPr="00EF76F8">
        <w:rPr>
          <w:rFonts w:ascii="Times New Roman" w:hAnsi="Times New Roman" w:cs="Times New Roman"/>
          <w:b/>
          <w:sz w:val="24"/>
          <w:szCs w:val="24"/>
        </w:rPr>
        <w:t xml:space="preserve">отбору </w:t>
      </w:r>
      <w:r w:rsidR="006321AB" w:rsidRPr="00EF76F8">
        <w:rPr>
          <w:rFonts w:ascii="Times New Roman" w:hAnsi="Times New Roman" w:cs="Times New Roman"/>
          <w:b/>
          <w:sz w:val="24"/>
          <w:szCs w:val="24"/>
        </w:rPr>
        <w:t xml:space="preserve">подрядной организации для </w:t>
      </w:r>
      <w:r w:rsidR="006321AB" w:rsidRPr="00EF76F8">
        <w:rPr>
          <w:rFonts w:ascii="Times New Roman" w:hAnsi="Times New Roman" w:cs="Times New Roman"/>
          <w:b/>
          <w:iCs/>
          <w:sz w:val="24"/>
          <w:szCs w:val="24"/>
        </w:rPr>
        <w:t xml:space="preserve">выполнения работ </w:t>
      </w:r>
      <w:r w:rsidR="006321AB" w:rsidRPr="00EF76F8">
        <w:rPr>
          <w:rFonts w:ascii="Times New Roman" w:eastAsia="Times New Roman" w:hAnsi="Times New Roman" w:cs="Times New Roman"/>
          <w:b/>
          <w:bCs/>
          <w:sz w:val="24"/>
          <w:szCs w:val="24"/>
          <w:bdr w:val="none" w:sz="0" w:space="0" w:color="auto" w:frame="1"/>
        </w:rPr>
        <w:t xml:space="preserve">по </w:t>
      </w:r>
      <w:r w:rsidR="00EF76F8" w:rsidRPr="00EF76F8">
        <w:rPr>
          <w:rFonts w:ascii="Times New Roman" w:eastAsia="Times New Roman" w:hAnsi="Times New Roman" w:cs="Times New Roman"/>
          <w:b/>
          <w:bCs/>
          <w:sz w:val="24"/>
          <w:szCs w:val="24"/>
          <w:bdr w:val="none" w:sz="0" w:space="0" w:color="auto" w:frame="1"/>
        </w:rPr>
        <w:t>капитальному ремонту скатных кровель многоквартирных домов, расположенных по адресу:</w:t>
      </w:r>
    </w:p>
    <w:p w:rsidR="00EF76F8" w:rsidRPr="00EF76F8" w:rsidRDefault="00EF76F8" w:rsidP="00EF76F8">
      <w:pPr>
        <w:pStyle w:val="14"/>
        <w:numPr>
          <w:ilvl w:val="0"/>
          <w:numId w:val="4"/>
        </w:numPr>
        <w:tabs>
          <w:tab w:val="left" w:pos="919"/>
        </w:tabs>
        <w:spacing w:line="240" w:lineRule="auto"/>
        <w:ind w:left="0" w:right="40" w:firstLine="0"/>
        <w:jc w:val="center"/>
        <w:rPr>
          <w:rFonts w:ascii="Times New Roman" w:hAnsi="Times New Roman" w:cs="Times New Roman"/>
          <w:b/>
          <w:sz w:val="24"/>
          <w:szCs w:val="24"/>
          <w:bdr w:val="none" w:sz="0" w:space="0" w:color="auto" w:frame="1"/>
        </w:rPr>
      </w:pPr>
      <w:r w:rsidRPr="00EF76F8">
        <w:rPr>
          <w:rFonts w:ascii="Times New Roman" w:hAnsi="Times New Roman" w:cs="Times New Roman"/>
          <w:b/>
          <w:sz w:val="24"/>
          <w:szCs w:val="24"/>
          <w:bdr w:val="none" w:sz="0" w:space="0" w:color="auto" w:frame="1"/>
        </w:rPr>
        <w:t>Костромская область, г. Шарья, ул. Вокзальная, д. 16;</w:t>
      </w:r>
    </w:p>
    <w:p w:rsidR="00EF76F8" w:rsidRPr="00EF76F8" w:rsidRDefault="00EF76F8" w:rsidP="00EF76F8">
      <w:pPr>
        <w:pStyle w:val="14"/>
        <w:numPr>
          <w:ilvl w:val="0"/>
          <w:numId w:val="4"/>
        </w:numPr>
        <w:tabs>
          <w:tab w:val="left" w:pos="919"/>
        </w:tabs>
        <w:spacing w:line="240" w:lineRule="auto"/>
        <w:ind w:left="0" w:right="40" w:firstLine="0"/>
        <w:jc w:val="center"/>
        <w:rPr>
          <w:rFonts w:ascii="Times New Roman" w:hAnsi="Times New Roman" w:cs="Times New Roman"/>
          <w:b/>
          <w:sz w:val="24"/>
          <w:szCs w:val="24"/>
          <w:bdr w:val="none" w:sz="0" w:space="0" w:color="auto" w:frame="1"/>
        </w:rPr>
      </w:pPr>
      <w:r w:rsidRPr="00EF76F8">
        <w:rPr>
          <w:rFonts w:ascii="Times New Roman" w:hAnsi="Times New Roman" w:cs="Times New Roman"/>
          <w:b/>
          <w:sz w:val="24"/>
          <w:szCs w:val="24"/>
          <w:bdr w:val="none" w:sz="0" w:space="0" w:color="auto" w:frame="1"/>
        </w:rPr>
        <w:t>Костромская область, г. Шарья, ул. Вокзальная, д. 30;</w:t>
      </w:r>
    </w:p>
    <w:p w:rsidR="00916A25" w:rsidRPr="00EF76F8" w:rsidRDefault="00EF76F8" w:rsidP="00EF76F8">
      <w:pPr>
        <w:spacing w:after="0" w:line="240" w:lineRule="auto"/>
        <w:jc w:val="center"/>
        <w:rPr>
          <w:b/>
        </w:rPr>
      </w:pPr>
      <w:r w:rsidRPr="00EF76F8">
        <w:rPr>
          <w:rFonts w:ascii="Times New Roman" w:hAnsi="Times New Roman" w:cs="Times New Roman"/>
          <w:b/>
          <w:sz w:val="24"/>
          <w:szCs w:val="24"/>
          <w:bdr w:val="none" w:sz="0" w:space="0" w:color="auto" w:frame="1"/>
        </w:rPr>
        <w:t>Костромская область, г. Шарья, ул. Вокзальная, д. 50</w:t>
      </w:r>
    </w:p>
    <w:p w:rsidR="00916A25" w:rsidRPr="00EF76F8" w:rsidRDefault="00916A25" w:rsidP="00EF76F8">
      <w:pPr>
        <w:pStyle w:val="a5"/>
        <w:spacing w:before="0" w:after="0"/>
        <w:jc w:val="center"/>
        <w:rPr>
          <w:b/>
        </w:rPr>
      </w:pPr>
    </w:p>
    <w:p w:rsidR="00916A25" w:rsidRPr="00F300E5" w:rsidRDefault="00916A25" w:rsidP="001658D7">
      <w:pPr>
        <w:pStyle w:val="a5"/>
        <w:spacing w:before="0" w:after="0"/>
        <w:rPr>
          <w:b/>
        </w:rPr>
      </w:pPr>
    </w:p>
    <w:p w:rsidR="00916A25" w:rsidRPr="00F300E5" w:rsidRDefault="00916A25" w:rsidP="001658D7">
      <w:pPr>
        <w:pStyle w:val="a5"/>
        <w:spacing w:before="0" w:after="0"/>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0"/>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0"/>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0"/>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F300E5" w:rsidRDefault="00916A25" w:rsidP="007D3132">
      <w:pPr>
        <w:numPr>
          <w:ilvl w:val="0"/>
          <w:numId w:val="4"/>
        </w:numPr>
        <w:suppressAutoHyphens/>
        <w:spacing w:after="0" w:line="240" w:lineRule="auto"/>
        <w:ind w:left="0" w:firstLine="0"/>
        <w:jc w:val="both"/>
        <w:rPr>
          <w:rFonts w:ascii="Times New Roman" w:hAnsi="Times New Roman" w:cs="Times New Roman"/>
          <w:b/>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EF76F8" w:rsidRDefault="00EF76F8" w:rsidP="00EF76F8">
      <w:pPr>
        <w:pStyle w:val="14"/>
        <w:numPr>
          <w:ilvl w:val="0"/>
          <w:numId w:val="4"/>
        </w:numPr>
        <w:tabs>
          <w:tab w:val="left" w:pos="919"/>
        </w:tabs>
        <w:spacing w:line="240" w:lineRule="auto"/>
        <w:ind w:left="0" w:right="40" w:firstLine="0"/>
        <w:jc w:val="both"/>
        <w:rPr>
          <w:rFonts w:ascii="Times New Roman" w:eastAsia="Times New Roman" w:hAnsi="Times New Roman" w:cs="Times New Roman"/>
          <w:b/>
          <w:bCs/>
          <w:sz w:val="24"/>
          <w:szCs w:val="24"/>
          <w:bdr w:val="none" w:sz="0" w:space="0" w:color="auto" w:frame="1"/>
        </w:rPr>
      </w:pPr>
      <w:r w:rsidRPr="00072AAB">
        <w:rPr>
          <w:rFonts w:ascii="Times New Roman" w:hAnsi="Times New Roman" w:cs="Times New Roman"/>
          <w:sz w:val="24"/>
          <w:szCs w:val="24"/>
        </w:rPr>
        <w:t xml:space="preserve">отбор подрядной организации для </w:t>
      </w:r>
      <w:r w:rsidRPr="00072AAB">
        <w:rPr>
          <w:rFonts w:ascii="Times New Roman" w:hAnsi="Times New Roman" w:cs="Times New Roman"/>
          <w:iCs/>
          <w:sz w:val="24"/>
          <w:szCs w:val="24"/>
        </w:rPr>
        <w:t xml:space="preserve">выполнения работ </w:t>
      </w:r>
      <w:r w:rsidRPr="00072AAB">
        <w:rPr>
          <w:rFonts w:ascii="Times New Roman" w:eastAsia="Times New Roman" w:hAnsi="Times New Roman" w:cs="Times New Roman"/>
          <w:bCs/>
          <w:sz w:val="24"/>
          <w:szCs w:val="24"/>
          <w:bdr w:val="none" w:sz="0" w:space="0" w:color="auto" w:frame="1"/>
        </w:rPr>
        <w:t xml:space="preserve">по капитальному </w:t>
      </w:r>
      <w:r w:rsidRPr="00D55938">
        <w:rPr>
          <w:rFonts w:ascii="Times New Roman" w:eastAsia="Times New Roman" w:hAnsi="Times New Roman" w:cs="Times New Roman"/>
          <w:bCs/>
          <w:sz w:val="24"/>
          <w:szCs w:val="24"/>
          <w:bdr w:val="none" w:sz="0" w:space="0" w:color="auto" w:frame="1"/>
        </w:rPr>
        <w:t xml:space="preserve">ремонту </w:t>
      </w:r>
      <w:r>
        <w:rPr>
          <w:rFonts w:ascii="Times New Roman" w:eastAsia="Times New Roman" w:hAnsi="Times New Roman" w:cs="Times New Roman"/>
          <w:bCs/>
          <w:sz w:val="24"/>
          <w:szCs w:val="24"/>
          <w:bdr w:val="none" w:sz="0" w:space="0" w:color="auto" w:frame="1"/>
        </w:rPr>
        <w:t xml:space="preserve">скатных </w:t>
      </w:r>
      <w:r w:rsidRPr="00D55938">
        <w:rPr>
          <w:rFonts w:ascii="Times New Roman" w:eastAsia="Times New Roman" w:hAnsi="Times New Roman" w:cs="Times New Roman"/>
          <w:bCs/>
          <w:sz w:val="24"/>
          <w:szCs w:val="24"/>
          <w:bdr w:val="none" w:sz="0" w:space="0" w:color="auto" w:frame="1"/>
        </w:rPr>
        <w:t>кров</w:t>
      </w:r>
      <w:r>
        <w:rPr>
          <w:rFonts w:ascii="Times New Roman" w:eastAsia="Times New Roman" w:hAnsi="Times New Roman" w:cs="Times New Roman"/>
          <w:bCs/>
          <w:sz w:val="24"/>
          <w:szCs w:val="24"/>
          <w:bdr w:val="none" w:sz="0" w:space="0" w:color="auto" w:frame="1"/>
        </w:rPr>
        <w:t>ель</w:t>
      </w:r>
      <w:r w:rsidRPr="00D55938">
        <w:rPr>
          <w:rFonts w:ascii="Times New Roman" w:eastAsia="Times New Roman" w:hAnsi="Times New Roman" w:cs="Times New Roman"/>
          <w:bCs/>
          <w:sz w:val="24"/>
          <w:szCs w:val="24"/>
          <w:bdr w:val="none" w:sz="0" w:space="0" w:color="auto" w:frame="1"/>
        </w:rPr>
        <w:t xml:space="preserve"> многоквартирн</w:t>
      </w:r>
      <w:r>
        <w:rPr>
          <w:rFonts w:ascii="Times New Roman" w:eastAsia="Times New Roman" w:hAnsi="Times New Roman" w:cs="Times New Roman"/>
          <w:bCs/>
          <w:sz w:val="24"/>
          <w:szCs w:val="24"/>
          <w:bdr w:val="none" w:sz="0" w:space="0" w:color="auto" w:frame="1"/>
        </w:rPr>
        <w:t>ых</w:t>
      </w:r>
      <w:r w:rsidRPr="00D55938">
        <w:rPr>
          <w:rFonts w:ascii="Times New Roman" w:eastAsia="Times New Roman" w:hAnsi="Times New Roman" w:cs="Times New Roman"/>
          <w:bCs/>
          <w:sz w:val="24"/>
          <w:szCs w:val="24"/>
          <w:bdr w:val="none" w:sz="0" w:space="0" w:color="auto" w:frame="1"/>
        </w:rPr>
        <w:t xml:space="preserve"> дом</w:t>
      </w:r>
      <w:r>
        <w:rPr>
          <w:rFonts w:ascii="Times New Roman" w:eastAsia="Times New Roman" w:hAnsi="Times New Roman" w:cs="Times New Roman"/>
          <w:bCs/>
          <w:sz w:val="24"/>
          <w:szCs w:val="24"/>
          <w:bdr w:val="none" w:sz="0" w:space="0" w:color="auto" w:frame="1"/>
        </w:rPr>
        <w:t>ов</w:t>
      </w:r>
      <w:r w:rsidRPr="00D55938">
        <w:rPr>
          <w:rFonts w:ascii="Times New Roman" w:eastAsia="Times New Roman" w:hAnsi="Times New Roman" w:cs="Times New Roman"/>
          <w:bCs/>
          <w:sz w:val="24"/>
          <w:szCs w:val="24"/>
          <w:bdr w:val="none" w:sz="0" w:space="0" w:color="auto" w:frame="1"/>
        </w:rPr>
        <w:t>, расположенн</w:t>
      </w:r>
      <w:r>
        <w:rPr>
          <w:rFonts w:ascii="Times New Roman" w:eastAsia="Times New Roman" w:hAnsi="Times New Roman" w:cs="Times New Roman"/>
          <w:bCs/>
          <w:sz w:val="24"/>
          <w:szCs w:val="24"/>
          <w:bdr w:val="none" w:sz="0" w:space="0" w:color="auto" w:frame="1"/>
        </w:rPr>
        <w:t>ых</w:t>
      </w:r>
      <w:r w:rsidRPr="00D55938">
        <w:rPr>
          <w:rFonts w:ascii="Times New Roman" w:eastAsia="Times New Roman" w:hAnsi="Times New Roman" w:cs="Times New Roman"/>
          <w:bCs/>
          <w:sz w:val="24"/>
          <w:szCs w:val="24"/>
          <w:bdr w:val="none" w:sz="0" w:space="0" w:color="auto" w:frame="1"/>
        </w:rPr>
        <w:t xml:space="preserve"> по адресу:</w:t>
      </w:r>
      <w:r w:rsidRPr="00D55938">
        <w:rPr>
          <w:rFonts w:ascii="Times New Roman" w:eastAsia="Times New Roman" w:hAnsi="Times New Roman" w:cs="Times New Roman"/>
          <w:b/>
          <w:bCs/>
          <w:sz w:val="24"/>
          <w:szCs w:val="24"/>
          <w:bdr w:val="none" w:sz="0" w:space="0" w:color="auto" w:frame="1"/>
        </w:rPr>
        <w:t xml:space="preserve"> </w:t>
      </w:r>
    </w:p>
    <w:p w:rsidR="00EF76F8" w:rsidRPr="00FB1AB2" w:rsidRDefault="00EF76F8" w:rsidP="00EF76F8">
      <w:pPr>
        <w:pStyle w:val="14"/>
        <w:numPr>
          <w:ilvl w:val="0"/>
          <w:numId w:val="4"/>
        </w:numPr>
        <w:tabs>
          <w:tab w:val="left" w:pos="919"/>
        </w:tabs>
        <w:spacing w:line="240" w:lineRule="auto"/>
        <w:ind w:left="0" w:right="40" w:firstLine="0"/>
        <w:jc w:val="both"/>
        <w:rPr>
          <w:rFonts w:ascii="Times New Roman" w:hAnsi="Times New Roman" w:cs="Times New Roman"/>
          <w:sz w:val="24"/>
          <w:szCs w:val="24"/>
          <w:bdr w:val="none" w:sz="0" w:space="0" w:color="auto" w:frame="1"/>
        </w:rPr>
      </w:pPr>
      <w:r w:rsidRPr="00FB1AB2">
        <w:rPr>
          <w:rFonts w:ascii="Times New Roman" w:hAnsi="Times New Roman" w:cs="Times New Roman"/>
          <w:sz w:val="24"/>
          <w:szCs w:val="24"/>
          <w:bdr w:val="none" w:sz="0" w:space="0" w:color="auto" w:frame="1"/>
        </w:rPr>
        <w:t>Костромская область, г. Шарья, ул. Вокзальная, д. 16;</w:t>
      </w:r>
    </w:p>
    <w:p w:rsidR="00EF76F8" w:rsidRPr="00FB1AB2" w:rsidRDefault="00EF76F8" w:rsidP="00EF76F8">
      <w:pPr>
        <w:pStyle w:val="14"/>
        <w:numPr>
          <w:ilvl w:val="0"/>
          <w:numId w:val="4"/>
        </w:numPr>
        <w:tabs>
          <w:tab w:val="left" w:pos="919"/>
        </w:tabs>
        <w:spacing w:line="240" w:lineRule="auto"/>
        <w:ind w:left="0" w:right="40" w:firstLine="0"/>
        <w:jc w:val="both"/>
        <w:rPr>
          <w:rFonts w:ascii="Times New Roman" w:hAnsi="Times New Roman" w:cs="Times New Roman"/>
          <w:sz w:val="24"/>
          <w:szCs w:val="24"/>
          <w:bdr w:val="none" w:sz="0" w:space="0" w:color="auto" w:frame="1"/>
        </w:rPr>
      </w:pPr>
      <w:r w:rsidRPr="00FB1AB2">
        <w:rPr>
          <w:rFonts w:ascii="Times New Roman" w:hAnsi="Times New Roman" w:cs="Times New Roman"/>
          <w:sz w:val="24"/>
          <w:szCs w:val="24"/>
          <w:bdr w:val="none" w:sz="0" w:space="0" w:color="auto" w:frame="1"/>
        </w:rPr>
        <w:t>Костромская область, г. Шарья, ул. Вокзальная, д. 30;</w:t>
      </w:r>
    </w:p>
    <w:p w:rsidR="00EF76F8" w:rsidRPr="00FB1AB2" w:rsidRDefault="00EF76F8" w:rsidP="00EF76F8">
      <w:pPr>
        <w:pStyle w:val="14"/>
        <w:numPr>
          <w:ilvl w:val="0"/>
          <w:numId w:val="4"/>
        </w:numPr>
        <w:tabs>
          <w:tab w:val="left" w:pos="919"/>
        </w:tabs>
        <w:spacing w:line="240" w:lineRule="auto"/>
        <w:ind w:left="0" w:right="40" w:firstLine="0"/>
        <w:jc w:val="both"/>
        <w:rPr>
          <w:rFonts w:ascii="Times New Roman" w:hAnsi="Times New Roman" w:cs="Times New Roman"/>
          <w:sz w:val="24"/>
          <w:szCs w:val="24"/>
          <w:bdr w:val="none" w:sz="0" w:space="0" w:color="auto" w:frame="1"/>
        </w:rPr>
      </w:pPr>
      <w:r w:rsidRPr="00FB1AB2">
        <w:rPr>
          <w:rFonts w:ascii="Times New Roman" w:hAnsi="Times New Roman" w:cs="Times New Roman"/>
          <w:sz w:val="24"/>
          <w:szCs w:val="24"/>
          <w:bdr w:val="none" w:sz="0" w:space="0" w:color="auto" w:frame="1"/>
        </w:rPr>
        <w:t>Костромская область, г. Шарья, ул. Вокзальная, д. 50</w:t>
      </w:r>
      <w:r>
        <w:rPr>
          <w:rFonts w:ascii="Times New Roman" w:hAnsi="Times New Roman" w:cs="Times New Roman"/>
          <w:sz w:val="24"/>
          <w:szCs w:val="24"/>
          <w:bdr w:val="none" w:sz="0" w:space="0" w:color="auto" w:frame="1"/>
        </w:rPr>
        <w:t>.</w:t>
      </w:r>
    </w:p>
    <w:p w:rsidR="00A50F13" w:rsidRPr="003F4D07" w:rsidRDefault="00A50F13" w:rsidP="007D3132">
      <w:pPr>
        <w:spacing w:after="0" w:line="240" w:lineRule="auto"/>
        <w:jc w:val="both"/>
        <w:rPr>
          <w:b/>
        </w:rPr>
      </w:pPr>
      <w:r w:rsidRPr="00F300E5">
        <w:rPr>
          <w:rFonts w:ascii="Times New Roman" w:hAnsi="Times New Roman" w:cs="Times New Roman"/>
          <w:b/>
          <w:sz w:val="24"/>
          <w:szCs w:val="24"/>
        </w:rPr>
        <w:t xml:space="preserve">3. Начальная (максимальная) цена договора: </w:t>
      </w:r>
      <w:r w:rsidR="003F4D07" w:rsidRPr="003F4D07">
        <w:rPr>
          <w:rFonts w:ascii="Times New Roman" w:hAnsi="Times New Roman" w:cs="Times New Roman"/>
          <w:b/>
          <w:sz w:val="24"/>
          <w:szCs w:val="24"/>
        </w:rPr>
        <w:t xml:space="preserve">1664830 </w:t>
      </w:r>
      <w:r w:rsidR="00EF76F8" w:rsidRPr="003F4D07">
        <w:rPr>
          <w:rFonts w:ascii="Times New Roman" w:hAnsi="Times New Roman" w:cs="Times New Roman"/>
          <w:b/>
          <w:sz w:val="24"/>
          <w:szCs w:val="24"/>
        </w:rPr>
        <w:t xml:space="preserve">(Один </w:t>
      </w:r>
      <w:r w:rsidR="003F4D07" w:rsidRPr="003F4D07">
        <w:rPr>
          <w:rFonts w:ascii="Times New Roman" w:hAnsi="Times New Roman" w:cs="Times New Roman"/>
          <w:b/>
          <w:sz w:val="24"/>
          <w:szCs w:val="24"/>
        </w:rPr>
        <w:t>шестьсот шестьдесят четыре тысячи восемьсот тридцать</w:t>
      </w:r>
      <w:r w:rsidR="00EF76F8" w:rsidRPr="003F4D07">
        <w:rPr>
          <w:rFonts w:ascii="Times New Roman" w:hAnsi="Times New Roman" w:cs="Times New Roman"/>
          <w:b/>
          <w:sz w:val="24"/>
          <w:szCs w:val="24"/>
        </w:rPr>
        <w:t xml:space="preserve">) рублей </w:t>
      </w:r>
      <w:r w:rsidRPr="003F4D07">
        <w:rPr>
          <w:rFonts w:ascii="Times New Roman" w:hAnsi="Times New Roman" w:cs="Times New Roman"/>
          <w:b/>
          <w:sz w:val="24"/>
          <w:szCs w:val="24"/>
        </w:rPr>
        <w:t xml:space="preserve">(в том числе НДС).  </w:t>
      </w:r>
    </w:p>
    <w:p w:rsidR="00A50F13" w:rsidRPr="003F4D07" w:rsidRDefault="00A50F13" w:rsidP="007D3132">
      <w:pPr>
        <w:spacing w:after="0" w:line="240" w:lineRule="auto"/>
        <w:jc w:val="both"/>
        <w:rPr>
          <w:rFonts w:ascii="Times New Roman" w:hAnsi="Times New Roman" w:cs="Times New Roman"/>
          <w:sz w:val="24"/>
          <w:szCs w:val="24"/>
        </w:rPr>
      </w:pPr>
      <w:r w:rsidRPr="003F4D07">
        <w:rPr>
          <w:rFonts w:ascii="Times New Roman" w:hAnsi="Times New Roman" w:cs="Times New Roman"/>
          <w:b/>
          <w:sz w:val="24"/>
          <w:szCs w:val="24"/>
        </w:rPr>
        <w:t xml:space="preserve">4. </w:t>
      </w:r>
      <w:r w:rsidR="00B85A4C" w:rsidRPr="003F4D07">
        <w:rPr>
          <w:rFonts w:ascii="Times New Roman" w:hAnsi="Times New Roman" w:cs="Times New Roman"/>
          <w:b/>
          <w:sz w:val="24"/>
          <w:szCs w:val="24"/>
        </w:rPr>
        <w:t>Общий с</w:t>
      </w:r>
      <w:r w:rsidRPr="003F4D07">
        <w:rPr>
          <w:rFonts w:ascii="Times New Roman" w:hAnsi="Times New Roman" w:cs="Times New Roman"/>
          <w:b/>
          <w:sz w:val="24"/>
          <w:szCs w:val="24"/>
        </w:rPr>
        <w:t>рок выполнения работ</w:t>
      </w:r>
      <w:r w:rsidRPr="003F4D07">
        <w:rPr>
          <w:rFonts w:ascii="Times New Roman" w:hAnsi="Times New Roman" w:cs="Times New Roman"/>
          <w:sz w:val="24"/>
          <w:szCs w:val="24"/>
        </w:rPr>
        <w:t>:</w:t>
      </w:r>
      <w:r w:rsidR="00285CAD" w:rsidRPr="003F4D07">
        <w:rPr>
          <w:rFonts w:ascii="Times New Roman" w:hAnsi="Times New Roman" w:cs="Times New Roman"/>
          <w:sz w:val="24"/>
          <w:szCs w:val="24"/>
        </w:rPr>
        <w:t xml:space="preserve"> 55 (пятьдесят пять) календарных дней</w:t>
      </w:r>
      <w:r w:rsidRPr="003F4D07">
        <w:rPr>
          <w:rFonts w:ascii="Times New Roman" w:hAnsi="Times New Roman" w:cs="Times New Roman"/>
          <w:sz w:val="24"/>
          <w:szCs w:val="24"/>
        </w:rPr>
        <w:t>.</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2"/>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2"/>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4"/>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4"/>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4"/>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4"/>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4"/>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4"/>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4"/>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4"/>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4"/>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4"/>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14"/>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4"/>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4"/>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4"/>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4"/>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4"/>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4"/>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4"/>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84CE8" w:rsidRPr="00F300E5" w:rsidRDefault="00E84CE8" w:rsidP="00E84CE8">
      <w:pPr>
        <w:pStyle w:val="14"/>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4"/>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w:t>
      </w:r>
      <w:r w:rsidRPr="00F300E5">
        <w:rPr>
          <w:rFonts w:ascii="Times New Roman" w:hAnsi="Times New Roman"/>
          <w:color w:val="auto"/>
          <w:sz w:val="24"/>
          <w:szCs w:val="24"/>
        </w:rPr>
        <w:lastRenderedPageBreak/>
        <w:t>сверки с предоставленной в составе конкурсной заявки копией Устава в случае предоставления копии;</w:t>
      </w:r>
    </w:p>
    <w:p w:rsidR="00E84CE8" w:rsidRPr="00F300E5" w:rsidRDefault="00E84CE8" w:rsidP="00E84CE8">
      <w:pPr>
        <w:pStyle w:val="14"/>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4"/>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F300E5" w:rsidRDefault="00E84CE8" w:rsidP="00E84CE8">
      <w:pPr>
        <w:pStyle w:val="14"/>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84CE8" w:rsidRPr="00F300E5" w:rsidRDefault="00E84CE8" w:rsidP="00E84CE8">
      <w:pPr>
        <w:pStyle w:val="14"/>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6.3. </w:t>
      </w:r>
      <w:r w:rsidRPr="00F300E5">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F300E5">
        <w:rPr>
          <w:rFonts w:ascii="Times New Roman" w:hAnsi="Times New Roman"/>
          <w:color w:val="auto"/>
          <w:sz w:val="24"/>
          <w:szCs w:val="24"/>
        </w:rPr>
        <w:t xml:space="preserve">.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4"/>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4"/>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w:t>
      </w:r>
      <w:r w:rsidR="00B113DA">
        <w:rPr>
          <w:rFonts w:ascii="Times New Roman" w:hAnsi="Times New Roman" w:cs="Times New Roman"/>
          <w:sz w:val="24"/>
          <w:szCs w:val="24"/>
        </w:rPr>
        <w:t>ых</w:t>
      </w:r>
      <w:r w:rsidRPr="00F300E5">
        <w:rPr>
          <w:rFonts w:ascii="Times New Roman" w:hAnsi="Times New Roman" w:cs="Times New Roman"/>
          <w:sz w:val="24"/>
          <w:szCs w:val="24"/>
        </w:rPr>
        <w:t xml:space="preserve"> дом</w:t>
      </w:r>
      <w:r w:rsidR="00B113DA">
        <w:rPr>
          <w:rFonts w:ascii="Times New Roman" w:hAnsi="Times New Roman" w:cs="Times New Roman"/>
          <w:sz w:val="24"/>
          <w:szCs w:val="24"/>
        </w:rPr>
        <w:t>ов..</w:t>
      </w:r>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4"/>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4"/>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E84CE8" w:rsidRPr="00F300E5" w:rsidRDefault="00E84CE8" w:rsidP="00E84CE8">
      <w:pPr>
        <w:pStyle w:val="14"/>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4"/>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4"/>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4"/>
        <w:tabs>
          <w:tab w:val="left" w:pos="470"/>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4"/>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4"/>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w:t>
      </w:r>
      <w:r w:rsidRPr="00F300E5">
        <w:rPr>
          <w:rFonts w:ascii="Times New Roman" w:hAnsi="Times New Roman"/>
          <w:color w:val="auto"/>
          <w:sz w:val="24"/>
          <w:szCs w:val="24"/>
        </w:rPr>
        <w:lastRenderedPageBreak/>
        <w:t>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4"/>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4"/>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4"/>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285CAD">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выполнить работы в сроки, предусмотренные в </w:t>
            </w:r>
            <w:r w:rsidR="00285CAD">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B85A4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сократить сроки выполнения работ, предусмотренные в </w:t>
            </w:r>
            <w:r w:rsidR="00B85A4C">
              <w:rPr>
                <w:rFonts w:ascii="Times New Roman" w:hAnsi="Times New Roman"/>
                <w:sz w:val="24"/>
                <w:szCs w:val="24"/>
              </w:rPr>
              <w:t xml:space="preserve">пункте 4 </w:t>
            </w:r>
            <w:r w:rsidR="00B85A4C" w:rsidRPr="00F300E5">
              <w:rPr>
                <w:rFonts w:ascii="Times New Roman" w:hAnsi="Times New Roman"/>
                <w:sz w:val="24"/>
                <w:szCs w:val="24"/>
              </w:rPr>
              <w:t>документации об открытом конкурсе</w:t>
            </w:r>
            <w:r w:rsidRPr="00F300E5">
              <w:rPr>
                <w:rFonts w:ascii="Times New Roman" w:hAnsi="Times New Roman"/>
                <w:sz w:val="24"/>
                <w:szCs w:val="24"/>
              </w:rPr>
              <w:t>,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 xml:space="preserve">Величина гарантийного срока оказанных услуг и (или) выполненных работ </w:t>
            </w:r>
            <w:r w:rsidRPr="00F300E5">
              <w:rPr>
                <w:rFonts w:ascii="Times New Roman" w:hAnsi="Times New Roman" w:cs="Times New Roman"/>
                <w:sz w:val="24"/>
                <w:szCs w:val="24"/>
              </w:rPr>
              <w:lastRenderedPageBreak/>
              <w:t>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4"/>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E84CE8" w:rsidRPr="00F300E5" w:rsidRDefault="00E84CE8" w:rsidP="00E84CE8">
      <w:pPr>
        <w:pStyle w:val="14"/>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E84CE8" w:rsidRPr="00F300E5" w:rsidRDefault="00E84CE8" w:rsidP="00E84CE8">
      <w:pPr>
        <w:autoSpaceDE w:val="0"/>
        <w:autoSpaceDN w:val="0"/>
        <w:adjustRightInd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946CAB"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 xml:space="preserve">Костромская область, </w:t>
      </w:r>
      <w:r>
        <w:rPr>
          <w:rFonts w:ascii="Times New Roman" w:eastAsia="Times New Roman" w:hAnsi="Times New Roman" w:cs="Times New Roman"/>
          <w:b/>
          <w:bCs/>
          <w:color w:val="000000"/>
          <w:sz w:val="24"/>
          <w:szCs w:val="24"/>
          <w:bdr w:val="none" w:sz="0" w:space="0" w:color="auto" w:frame="1"/>
          <w:lang w:eastAsia="ru-RU"/>
        </w:rPr>
        <w:t>г. Шарья</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 Вокзальная,</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16</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BE3720" w:rsidRDefault="00C36503" w:rsidP="00C36503">
      <w:pPr>
        <w:pStyle w:val="a8"/>
        <w:shd w:val="clear" w:color="auto" w:fill="FFFFFF"/>
        <w:spacing w:after="0" w:line="300" w:lineRule="atLeast"/>
        <w:ind w:left="360"/>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1.</w:t>
      </w:r>
      <w:r w:rsidR="00946CAB"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946CAB" w:rsidRPr="00BE3720" w:rsidRDefault="00946CAB" w:rsidP="00946CAB">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585"/>
        <w:gridCol w:w="4945"/>
      </w:tblGrid>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945" w:type="dxa"/>
            <w:shd w:val="clear" w:color="auto" w:fill="auto"/>
            <w:tcMar>
              <w:top w:w="0" w:type="dxa"/>
              <w:left w:w="108" w:type="dxa"/>
              <w:bottom w:w="0" w:type="dxa"/>
              <w:right w:w="108" w:type="dxa"/>
            </w:tcMar>
            <w:vAlign w:val="center"/>
            <w:hideMark/>
          </w:tcPr>
          <w:p w:rsidR="00946CAB"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г. Шарья,</w:t>
            </w:r>
          </w:p>
          <w:p w:rsidR="00946CAB" w:rsidRPr="00BE3720"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Вокзальная,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16</w:t>
            </w:r>
          </w:p>
          <w:p w:rsidR="00946CAB" w:rsidRPr="00BE3720" w:rsidRDefault="00946CAB" w:rsidP="000D3E4B">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946CAB" w:rsidRPr="00BE3720" w:rsidTr="00CE0AA3">
        <w:trPr>
          <w:jc w:val="center"/>
        </w:trPr>
        <w:tc>
          <w:tcPr>
            <w:tcW w:w="80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58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945" w:type="dxa"/>
            <w:shd w:val="clear" w:color="auto" w:fill="auto"/>
            <w:tcMar>
              <w:top w:w="0" w:type="dxa"/>
              <w:left w:w="108" w:type="dxa"/>
              <w:bottom w:w="0" w:type="dxa"/>
              <w:right w:w="108" w:type="dxa"/>
            </w:tcMar>
            <w:vAlign w:val="center"/>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946CAB" w:rsidRPr="00BE3720" w:rsidTr="00CE0AA3">
        <w:trPr>
          <w:jc w:val="center"/>
        </w:trPr>
        <w:tc>
          <w:tcPr>
            <w:tcW w:w="805"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585"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945"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946CAB" w:rsidRPr="00BE3720" w:rsidTr="00CE0AA3">
        <w:trPr>
          <w:jc w:val="center"/>
        </w:trPr>
        <w:tc>
          <w:tcPr>
            <w:tcW w:w="805"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585"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945" w:type="dxa"/>
            <w:shd w:val="clear" w:color="auto" w:fill="auto"/>
            <w:tcMar>
              <w:top w:w="0" w:type="dxa"/>
              <w:left w:w="108" w:type="dxa"/>
              <w:bottom w:w="0" w:type="dxa"/>
              <w:right w:w="108" w:type="dxa"/>
            </w:tcMar>
            <w:vAlign w:val="center"/>
          </w:tcPr>
          <w:p w:rsidR="00946CAB" w:rsidRPr="00C36503" w:rsidRDefault="00946CAB" w:rsidP="00C36503">
            <w:pPr>
              <w:pStyle w:val="a8"/>
              <w:numPr>
                <w:ilvl w:val="0"/>
                <w:numId w:val="38"/>
              </w:numPr>
              <w:spacing w:after="150" w:line="300" w:lineRule="atLeast"/>
              <w:ind w:right="30"/>
              <w:textAlignment w:val="baseline"/>
              <w:rPr>
                <w:rFonts w:ascii="Times New Roman" w:eastAsia="Times New Roman" w:hAnsi="Times New Roman" w:cs="Times New Roman"/>
                <w:sz w:val="24"/>
                <w:szCs w:val="24"/>
                <w:lang w:eastAsia="ru-RU"/>
              </w:rPr>
            </w:pPr>
            <w:r w:rsidRPr="00C36503">
              <w:rPr>
                <w:rFonts w:ascii="Times New Roman" w:eastAsia="Times New Roman" w:hAnsi="Times New Roman" w:cs="Times New Roman"/>
                <w:sz w:val="24"/>
                <w:szCs w:val="24"/>
                <w:lang w:eastAsia="ru-RU"/>
              </w:rPr>
              <w:t>500 рублей</w:t>
            </w:r>
          </w:p>
        </w:tc>
      </w:tr>
    </w:tbl>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Default="00C36503" w:rsidP="00C36503">
      <w:pPr>
        <w:pStyle w:val="a8"/>
        <w:shd w:val="clear" w:color="auto" w:fill="FFFFFF"/>
        <w:spacing w:after="0" w:line="300" w:lineRule="atLeast"/>
        <w:ind w:left="360"/>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w:t>
      </w:r>
      <w:r w:rsidR="00946CAB"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6A379D" w:rsidRDefault="00946CAB" w:rsidP="00375E67">
      <w:pPr>
        <w:pStyle w:val="a8"/>
        <w:numPr>
          <w:ilvl w:val="0"/>
          <w:numId w:val="31"/>
        </w:numPr>
        <w:shd w:val="clear" w:color="auto" w:fill="FFFFFF"/>
        <w:tabs>
          <w:tab w:val="left" w:pos="0"/>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sidRPr="006A379D">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rsidRPr="006A379D">
        <w:rPr>
          <w:rFonts w:ascii="Times New Roman" w:hAnsi="Times New Roman" w:cs="Times New Roman"/>
          <w:sz w:val="24"/>
          <w:szCs w:val="24"/>
        </w:rPr>
        <w:t xml:space="preserve"> </w:t>
      </w:r>
      <w:proofErr w:type="spellStart"/>
      <w:r w:rsidRPr="006A379D">
        <w:rPr>
          <w:rFonts w:ascii="Times New Roman" w:hAnsi="Times New Roman" w:cs="Times New Roman"/>
          <w:sz w:val="24"/>
          <w:szCs w:val="24"/>
        </w:rPr>
        <w:t>г.Шарья</w:t>
      </w:r>
      <w:proofErr w:type="spellEnd"/>
      <w:r w:rsidRPr="006A379D">
        <w:rPr>
          <w:rFonts w:ascii="Times New Roman" w:eastAsia="Times New Roman" w:hAnsi="Times New Roman" w:cs="Times New Roman"/>
          <w:color w:val="000000"/>
          <w:sz w:val="24"/>
          <w:szCs w:val="24"/>
          <w:lang w:eastAsia="ru-RU"/>
        </w:rPr>
        <w:t>,  ул. Вокзальная, дом 16 необходимо выполнить капитальный ремонт </w:t>
      </w:r>
      <w:r w:rsidRPr="006A379D">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sidRPr="006A379D">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sidRPr="006A379D">
        <w:rPr>
          <w:rFonts w:ascii="Times New Roman" w:eastAsia="Times New Roman" w:hAnsi="Times New Roman" w:cs="Times New Roman"/>
          <w:b/>
          <w:bCs/>
          <w:color w:val="000000"/>
          <w:sz w:val="24"/>
          <w:szCs w:val="24"/>
          <w:bdr w:val="none" w:sz="0" w:space="0" w:color="auto" w:frame="1"/>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946CAB"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46CAB" w:rsidRPr="00C3015C"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946CAB" w:rsidRPr="00BE3720" w:rsidRDefault="00946CAB" w:rsidP="00375E67">
      <w:pPr>
        <w:pStyle w:val="a8"/>
        <w:shd w:val="clear" w:color="auto" w:fill="FFFFFF"/>
        <w:tabs>
          <w:tab w:val="left" w:pos="0"/>
        </w:tabs>
        <w:spacing w:after="0" w:line="240" w:lineRule="auto"/>
        <w:ind w:left="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946CAB"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DB2A6B" w:rsidRDefault="00C36503" w:rsidP="00C36503">
      <w:pPr>
        <w:pStyle w:val="a8"/>
        <w:shd w:val="clear" w:color="auto" w:fill="FFFFFF"/>
        <w:tabs>
          <w:tab w:val="left" w:pos="0"/>
        </w:tabs>
        <w:spacing w:after="0" w:line="240" w:lineRule="auto"/>
        <w:ind w:left="0"/>
        <w:jc w:val="center"/>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3.</w:t>
      </w:r>
      <w:r w:rsidR="00946CAB"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sidR="00946CAB">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00946CAB"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946CAB" w:rsidRPr="00BE3720" w:rsidTr="000D3E4B">
        <w:trPr>
          <w:cantSplit/>
          <w:tblHeader/>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 xml:space="preserve">№ </w:t>
            </w:r>
            <w:proofErr w:type="spellStart"/>
            <w:r w:rsidRPr="00307CBB">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Количество</w:t>
            </w:r>
          </w:p>
        </w:tc>
      </w:tr>
      <w:tr w:rsidR="00946CAB" w:rsidRPr="00BE3720" w:rsidTr="000D3E4B">
        <w:trPr>
          <w:cantSplit/>
          <w:trHeight w:val="350"/>
          <w:tblHeader/>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4</w:t>
            </w:r>
          </w:p>
        </w:tc>
      </w:tr>
      <w:tr w:rsidR="00946CAB" w:rsidRPr="00BE3720" w:rsidTr="000D3E4B">
        <w:trPr>
          <w:gridAfter w:val="1"/>
          <w:wAfter w:w="20" w:type="dxa"/>
          <w:cantSplit/>
          <w:trHeight w:val="598"/>
        </w:trPr>
        <w:tc>
          <w:tcPr>
            <w:tcW w:w="836" w:type="dxa"/>
            <w:shd w:val="clear" w:color="auto" w:fill="auto"/>
            <w:vAlign w:val="bottom"/>
            <w:hideMark/>
          </w:tcPr>
          <w:p w:rsidR="00946CAB" w:rsidRPr="00307CBB" w:rsidRDefault="00946CAB" w:rsidP="000D3E4B">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448,86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448,86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Устройство подстилающих слоев шлаковых (разборка применительно)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43.1</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Изоляция покрытий и перекрытий изделиями из волокнистых и зернистых материалов насухо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57.5</w:t>
            </w:r>
          </w:p>
        </w:tc>
      </w:tr>
      <w:tr w:rsidR="00946CAB" w:rsidRPr="00BE3720" w:rsidTr="000D3E4B">
        <w:trPr>
          <w:gridAfter w:val="1"/>
          <w:wAfter w:w="20" w:type="dxa"/>
          <w:cantSplit/>
        </w:trPr>
        <w:tc>
          <w:tcPr>
            <w:tcW w:w="836" w:type="dxa"/>
            <w:tcBorders>
              <w:bottom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деревянных заполнений проемов оконных без подоконных досок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100 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0.0128</w:t>
            </w:r>
          </w:p>
        </w:tc>
      </w:tr>
      <w:tr w:rsidR="00946CAB" w:rsidRPr="00BE3720" w:rsidTr="000D3E4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bottom"/>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Укладка ходовых досок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101</w:t>
            </w:r>
          </w:p>
        </w:tc>
      </w:tr>
      <w:tr w:rsidR="00946CAB" w:rsidRPr="00BE3720" w:rsidTr="000D3E4B">
        <w:trPr>
          <w:gridAfter w:val="1"/>
          <w:wAfter w:w="20" w:type="dxa"/>
          <w:cantSplit/>
        </w:trPr>
        <w:tc>
          <w:tcPr>
            <w:tcW w:w="836" w:type="dxa"/>
            <w:tcBorders>
              <w:top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lastRenderedPageBreak/>
              <w:t>3.7.</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Установка в жилых и общественных зданиях блоков оконных с переплетами спаренными в стенах деревянных </w:t>
            </w:r>
            <w:proofErr w:type="spellStart"/>
            <w:r w:rsidRPr="00307CBB">
              <w:rPr>
                <w:rFonts w:ascii="Times New Roman" w:hAnsi="Times New Roman" w:cs="Times New Roman"/>
                <w:sz w:val="24"/>
                <w:szCs w:val="24"/>
              </w:rPr>
              <w:t>нерубленых</w:t>
            </w:r>
            <w:proofErr w:type="spellEnd"/>
            <w:r w:rsidRPr="00307CBB">
              <w:rPr>
                <w:rFonts w:ascii="Times New Roman" w:hAnsi="Times New Roman" w:cs="Times New Roman"/>
                <w:sz w:val="24"/>
                <w:szCs w:val="24"/>
              </w:rPr>
              <w:t xml:space="preserve"> площадью проема до 2 м2</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1.28</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Смена обрешетки с </w:t>
            </w:r>
            <w:proofErr w:type="spellStart"/>
            <w:r w:rsidRPr="00307CBB">
              <w:rPr>
                <w:rFonts w:ascii="Times New Roman" w:hAnsi="Times New Roman" w:cs="Times New Roman"/>
                <w:sz w:val="24"/>
                <w:szCs w:val="24"/>
              </w:rPr>
              <w:t>прозорами</w:t>
            </w:r>
            <w:proofErr w:type="spellEnd"/>
            <w:r w:rsidRPr="00307CBB">
              <w:rPr>
                <w:rFonts w:ascii="Times New Roman" w:hAnsi="Times New Roman" w:cs="Times New Roman"/>
                <w:sz w:val="24"/>
                <w:szCs w:val="24"/>
              </w:rPr>
              <w:t xml:space="preserve">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48,63</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Устройство кровель из оцинкованной стали без настенных желобов</w:t>
            </w:r>
          </w:p>
        </w:tc>
        <w:tc>
          <w:tcPr>
            <w:tcW w:w="993"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488,6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Устройство обрешетки с </w:t>
            </w:r>
            <w:proofErr w:type="spellStart"/>
            <w:r w:rsidRPr="00307CBB">
              <w:rPr>
                <w:rFonts w:ascii="Times New Roman" w:hAnsi="Times New Roman" w:cs="Times New Roman"/>
                <w:sz w:val="24"/>
                <w:szCs w:val="24"/>
              </w:rPr>
              <w:t>прозорами</w:t>
            </w:r>
            <w:proofErr w:type="spellEnd"/>
            <w:r w:rsidRPr="00307CBB">
              <w:rPr>
                <w:rFonts w:ascii="Times New Roman" w:hAnsi="Times New Roman" w:cs="Times New Roman"/>
                <w:sz w:val="24"/>
                <w:szCs w:val="24"/>
              </w:rPr>
              <w:t xml:space="preserve"> из досок и брусков под кровлю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307CBB">
              <w:rPr>
                <w:rFonts w:ascii="Times New Roman" w:hAnsi="Times New Roman" w:cs="Times New Roman"/>
                <w:color w:val="000000"/>
                <w:sz w:val="24"/>
                <w:szCs w:val="24"/>
              </w:rPr>
              <w:t>488,6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proofErr w:type="spellStart"/>
            <w:r w:rsidRPr="00307CBB">
              <w:rPr>
                <w:rFonts w:ascii="Times New Roman" w:hAnsi="Times New Roman" w:cs="Times New Roman"/>
                <w:sz w:val="24"/>
                <w:szCs w:val="24"/>
              </w:rPr>
              <w:t>Огнебиозащитное</w:t>
            </w:r>
            <w:proofErr w:type="spellEnd"/>
            <w:r w:rsidRPr="00307CBB">
              <w:rPr>
                <w:rFonts w:ascii="Times New Roman" w:hAnsi="Times New Roman" w:cs="Times New Roman"/>
                <w:sz w:val="24"/>
                <w:szCs w:val="24"/>
              </w:rPr>
              <w:t xml:space="preserve"> покрытие деревянных конструкций составом при помощи </w:t>
            </w:r>
            <w:proofErr w:type="spellStart"/>
            <w:r w:rsidRPr="00307CBB">
              <w:rPr>
                <w:rFonts w:ascii="Times New Roman" w:hAnsi="Times New Roman" w:cs="Times New Roman"/>
                <w:sz w:val="24"/>
                <w:szCs w:val="24"/>
              </w:rPr>
              <w:t>аэрозольно</w:t>
            </w:r>
            <w:proofErr w:type="spellEnd"/>
            <w:r w:rsidRPr="00307CBB">
              <w:rPr>
                <w:rFonts w:ascii="Times New Roman" w:hAnsi="Times New Roman" w:cs="Times New Roman"/>
                <w:sz w:val="24"/>
                <w:szCs w:val="24"/>
              </w:rPr>
              <w:t xml:space="preserve">-капельного распыления для </w:t>
            </w:r>
            <w:proofErr w:type="spellStart"/>
            <w:r w:rsidRPr="00307CBB">
              <w:rPr>
                <w:rFonts w:ascii="Times New Roman" w:hAnsi="Times New Roman" w:cs="Times New Roman"/>
                <w:sz w:val="24"/>
                <w:szCs w:val="24"/>
              </w:rPr>
              <w:t>обеспечивания</w:t>
            </w:r>
            <w:proofErr w:type="spellEnd"/>
            <w:r w:rsidRPr="00307CBB">
              <w:rPr>
                <w:rFonts w:ascii="Times New Roman" w:hAnsi="Times New Roman" w:cs="Times New Roman"/>
                <w:sz w:val="24"/>
                <w:szCs w:val="24"/>
              </w:rPr>
              <w:t xml:space="preserve"> первой группы огнезащитной эффективности по НПБ 251</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488,6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Перевозка грузов II класса автомобилями бортовыми грузоподъемностью до 5 т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0,1212</w:t>
            </w:r>
          </w:p>
        </w:tc>
      </w:tr>
      <w:tr w:rsidR="00946CAB" w:rsidRPr="009F5F1A"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дымовых кирпичных труб и боровов в один канал</w:t>
            </w:r>
          </w:p>
        </w:tc>
        <w:tc>
          <w:tcPr>
            <w:tcW w:w="993"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p>
        </w:tc>
        <w:tc>
          <w:tcPr>
            <w:tcW w:w="1285" w:type="dxa"/>
            <w:tcBorders>
              <w:top w:val="nil"/>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4,8</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Кладка дымовых кирпичных труб</w:t>
            </w:r>
          </w:p>
        </w:tc>
        <w:tc>
          <w:tcPr>
            <w:tcW w:w="993"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м3</w:t>
            </w:r>
          </w:p>
        </w:tc>
        <w:tc>
          <w:tcPr>
            <w:tcW w:w="1285" w:type="dxa"/>
            <w:tcBorders>
              <w:top w:val="single" w:sz="4" w:space="0" w:color="auto"/>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2,48</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Ремонт деревянных элементов конструкций крыш смена стропильных ног из брусьев</w:t>
            </w:r>
          </w:p>
        </w:tc>
        <w:tc>
          <w:tcPr>
            <w:tcW w:w="993"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p>
        </w:tc>
        <w:tc>
          <w:tcPr>
            <w:tcW w:w="1285" w:type="dxa"/>
            <w:tcBorders>
              <w:top w:val="single" w:sz="4" w:space="0" w:color="auto"/>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69,5</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Оштукатуривание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48,74</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Прочистка дымохода из кирпича вертикального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10 м</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0.361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3.701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33.309</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37.01</w:t>
            </w:r>
          </w:p>
        </w:tc>
      </w:tr>
    </w:tbl>
    <w:p w:rsidR="00946CAB" w:rsidRPr="00E44276" w:rsidRDefault="00946CAB" w:rsidP="00946CAB">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946CAB" w:rsidRDefault="00946CAB" w:rsidP="00946CAB">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946CAB" w:rsidRPr="00C36503" w:rsidRDefault="00C36503" w:rsidP="00C3650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946CAB" w:rsidRPr="00C36503">
        <w:rPr>
          <w:rFonts w:ascii="Times New Roman" w:eastAsia="Times New Roman" w:hAnsi="Times New Roman" w:cs="Times New Roman"/>
          <w:b/>
          <w:color w:val="000000"/>
          <w:sz w:val="24"/>
          <w:szCs w:val="24"/>
          <w:lang w:eastAsia="ru-RU"/>
        </w:rPr>
        <w:t>Материалы:</w:t>
      </w:r>
    </w:p>
    <w:p w:rsidR="00946CAB"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Материалы используемые для выполнения капитального ремонта согласовываются с Заказчиком до начала работ.</w:t>
      </w:r>
    </w:p>
    <w:p w:rsidR="00946CAB"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946CAB" w:rsidRPr="003240CA" w:rsidRDefault="00946CAB" w:rsidP="00375E6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946CAB" w:rsidRPr="00145C75"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946CAB" w:rsidRPr="00145C75" w:rsidRDefault="00946CAB" w:rsidP="00946CA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946CAB"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946CAB"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946CAB"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946CAB" w:rsidRPr="003240CA"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CAB" w:rsidRPr="00145C75" w:rsidRDefault="00946CAB" w:rsidP="00946CA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946CAB" w:rsidRPr="00145C75" w:rsidRDefault="00946CAB" w:rsidP="00946CAB">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46CAB" w:rsidRPr="003F6C0C" w:rsidRDefault="00946CAB" w:rsidP="00946CAB">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375E67" w:rsidRDefault="00375E67">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 xml:space="preserve">по адресу: </w:t>
      </w:r>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Костромская область, г. Шарья, ул. Вокзальная, дом 30</w:t>
      </w:r>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7490D" w:rsidRDefault="0017490D" w:rsidP="0017490D">
      <w:pPr>
        <w:pStyle w:val="a8"/>
        <w:numPr>
          <w:ilvl w:val="0"/>
          <w:numId w:val="34"/>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17490D" w:rsidRDefault="0017490D" w:rsidP="0017490D">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Шарья,</w:t>
            </w:r>
          </w:p>
          <w:p w:rsidR="0017490D" w:rsidRDefault="0017490D">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Вокзальная, дом 30</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7490D" w:rsidRDefault="0017490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7490D" w:rsidRDefault="0017490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17490D" w:rsidTr="0017490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7490D" w:rsidRDefault="0017490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7490D" w:rsidRDefault="0017490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457 630 рублей</w:t>
            </w:r>
          </w:p>
        </w:tc>
      </w:tr>
    </w:tbl>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7490D" w:rsidRDefault="0017490D" w:rsidP="0017490D">
      <w:pPr>
        <w:pStyle w:val="a8"/>
        <w:numPr>
          <w:ilvl w:val="0"/>
          <w:numId w:val="34"/>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7490D" w:rsidRDefault="0017490D" w:rsidP="008C3246">
      <w:pPr>
        <w:pStyle w:val="a8"/>
        <w:numPr>
          <w:ilvl w:val="0"/>
          <w:numId w:val="35"/>
        </w:numPr>
        <w:shd w:val="clear" w:color="auto" w:fill="FFFFFF"/>
        <w:tabs>
          <w:tab w:val="left" w:pos="284"/>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proofErr w:type="spellStart"/>
      <w:r>
        <w:t>г.Шарья</w:t>
      </w:r>
      <w:proofErr w:type="spellEnd"/>
      <w:r>
        <w:rPr>
          <w:rFonts w:ascii="Times New Roman" w:eastAsia="Times New Roman" w:hAnsi="Times New Roman" w:cs="Times New Roman"/>
          <w:color w:val="000000"/>
          <w:sz w:val="24"/>
          <w:szCs w:val="24"/>
          <w:lang w:eastAsia="ru-RU"/>
        </w:rPr>
        <w:t>,  ул. Вокзальная, дом 30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17490D" w:rsidRDefault="0017490D" w:rsidP="008C3246">
      <w:pPr>
        <w:pStyle w:val="a8"/>
        <w:shd w:val="clear" w:color="auto" w:fill="FFFFFF"/>
        <w:tabs>
          <w:tab w:val="left" w:pos="284"/>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17490D" w:rsidRDefault="0017490D" w:rsidP="008C3246">
      <w:pPr>
        <w:pStyle w:val="a8"/>
        <w:shd w:val="clear" w:color="auto" w:fill="FFFFFF"/>
        <w:tabs>
          <w:tab w:val="left" w:pos="284"/>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17490D" w:rsidRDefault="0017490D" w:rsidP="008C3246">
      <w:pPr>
        <w:pStyle w:val="a8"/>
        <w:shd w:val="clear" w:color="auto" w:fill="FFFFFF"/>
        <w:tabs>
          <w:tab w:val="left" w:pos="284"/>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Pr>
          <w:rFonts w:ascii="Times New Roman" w:eastAsia="Times New Roman" w:hAnsi="Times New Roman" w:cs="Times New Roman"/>
          <w:sz w:val="24"/>
          <w:szCs w:val="24"/>
          <w:lang w:eastAsia="ru-RU"/>
        </w:rPr>
        <w:t>фотофиксацией</w:t>
      </w:r>
      <w:proofErr w:type="spellEnd"/>
      <w:r>
        <w:rPr>
          <w:rFonts w:ascii="Times New Roman" w:eastAsia="Times New Roman" w:hAnsi="Times New Roman" w:cs="Times New Roman"/>
          <w:sz w:val="24"/>
          <w:szCs w:val="24"/>
          <w:lang w:eastAsia="ru-RU"/>
        </w:rPr>
        <w:t>.</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17490D" w:rsidRDefault="0017490D" w:rsidP="008C3246">
      <w:pPr>
        <w:pStyle w:val="a8"/>
        <w:shd w:val="clear" w:color="auto" w:fill="FFFFFF"/>
        <w:tabs>
          <w:tab w:val="left" w:pos="284"/>
        </w:tabs>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17490D" w:rsidRDefault="0017490D" w:rsidP="008C3246">
      <w:pPr>
        <w:pStyle w:val="a8"/>
        <w:numPr>
          <w:ilvl w:val="0"/>
          <w:numId w:val="3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17490D" w:rsidRDefault="0017490D" w:rsidP="008C3246">
      <w:pPr>
        <w:pStyle w:val="a8"/>
        <w:shd w:val="clear" w:color="auto" w:fill="FFFFFF"/>
        <w:tabs>
          <w:tab w:val="left" w:pos="284"/>
        </w:tabs>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17490D" w:rsidRDefault="0017490D" w:rsidP="008C3246">
      <w:pPr>
        <w:pStyle w:val="a8"/>
        <w:numPr>
          <w:ilvl w:val="0"/>
          <w:numId w:val="34"/>
        </w:numPr>
        <w:shd w:val="clear" w:color="auto" w:fill="FFFFFF"/>
        <w:tabs>
          <w:tab w:val="left" w:pos="284"/>
        </w:tabs>
        <w:spacing w:after="0" w:line="240" w:lineRule="auto"/>
        <w:ind w:left="0" w:firstLine="0"/>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17490D" w:rsidTr="0017490D">
        <w:trPr>
          <w:cantSplit/>
          <w:tblHeader/>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17490D" w:rsidTr="0017490D">
        <w:trPr>
          <w:cantSplit/>
          <w:trHeight w:val="350"/>
          <w:tblHeader/>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7490D" w:rsidTr="0017490D">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289,16</w:t>
            </w:r>
          </w:p>
        </w:tc>
      </w:tr>
      <w:tr w:rsidR="0017490D" w:rsidTr="0017490D">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sz w:val="24"/>
                <w:szCs w:val="24"/>
              </w:rPr>
            </w:pPr>
            <w:r>
              <w:rPr>
                <w:rFonts w:ascii="Times New Roman" w:hAnsi="Times New Roman" w:cs="Times New Roman"/>
                <w:sz w:val="24"/>
                <w:szCs w:val="24"/>
              </w:rPr>
              <w:t>Разборка покрытий кровель из рулонных материалов (толь под  асбестоцементом</w:t>
            </w: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sz w:val="24"/>
                <w:szCs w:val="24"/>
              </w:rPr>
            </w:pPr>
            <w:r>
              <w:rPr>
                <w:rFonts w:ascii="Times New Roman" w:hAnsi="Times New Roman" w:cs="Times New Roman"/>
                <w:sz w:val="24"/>
                <w:szCs w:val="24"/>
              </w:rPr>
              <w:t>289,16</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брусьев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Устройство подстилающих слоев шлаковых (разборка применительно)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40</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Изоляция покрытий и перекрытий изделиями из волокнистых и зернистых материалов насухо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40</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Разборка деревянных заполнений проемов оконных без подоконных досок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100 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0.018</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Укладка ходовых досок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 xml:space="preserve">Установка в жилых и общественных зданиях блоков оконных с переплетами спаренными в стенах деревянных </w:t>
            </w:r>
            <w:proofErr w:type="spellStart"/>
            <w:r>
              <w:rPr>
                <w:rFonts w:ascii="Times New Roman" w:hAnsi="Times New Roman" w:cs="Times New Roman"/>
                <w:sz w:val="24"/>
                <w:szCs w:val="24"/>
              </w:rPr>
              <w:t>нерубленых</w:t>
            </w:r>
            <w:proofErr w:type="spellEnd"/>
            <w:r>
              <w:rPr>
                <w:rFonts w:ascii="Times New Roman" w:hAnsi="Times New Roman" w:cs="Times New Roman"/>
                <w:sz w:val="24"/>
                <w:szCs w:val="24"/>
              </w:rPr>
              <w:t xml:space="preserve"> площадью проема до 2 м2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sz w:val="24"/>
                <w:szCs w:val="24"/>
              </w:rPr>
              <w:t>1.8</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 xml:space="preserve">Смена обрешетки с </w:t>
            </w:r>
            <w:proofErr w:type="spellStart"/>
            <w:r>
              <w:rPr>
                <w:rFonts w:ascii="Times New Roman" w:hAnsi="Times New Roman" w:cs="Times New Roman"/>
                <w:sz w:val="24"/>
                <w:szCs w:val="24"/>
              </w:rPr>
              <w:t>прозорами</w:t>
            </w:r>
            <w:proofErr w:type="spellEnd"/>
            <w:r>
              <w:rPr>
                <w:rFonts w:ascii="Times New Roman" w:hAnsi="Times New Roman" w:cs="Times New Roman"/>
                <w:sz w:val="24"/>
                <w:szCs w:val="24"/>
              </w:rPr>
              <w:t xml:space="preserve">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86,75</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nil"/>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Устройство кровель из оцинкованной стали без настенных желобов</w:t>
            </w:r>
          </w:p>
        </w:tc>
        <w:tc>
          <w:tcPr>
            <w:tcW w:w="993" w:type="dxa"/>
            <w:tcBorders>
              <w:top w:val="nil"/>
              <w:left w:val="single" w:sz="4" w:space="0" w:color="auto"/>
              <w:bottom w:val="nil"/>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nil"/>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289,16</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 xml:space="preserve">Устройство обрешетки с </w:t>
            </w:r>
            <w:proofErr w:type="spellStart"/>
            <w:r>
              <w:rPr>
                <w:rFonts w:ascii="Times New Roman" w:hAnsi="Times New Roman" w:cs="Times New Roman"/>
                <w:sz w:val="24"/>
                <w:szCs w:val="24"/>
              </w:rPr>
              <w:t>прозорами</w:t>
            </w:r>
            <w:proofErr w:type="spellEnd"/>
            <w:r>
              <w:rPr>
                <w:rFonts w:ascii="Times New Roman" w:hAnsi="Times New Roman" w:cs="Times New Roman"/>
                <w:sz w:val="24"/>
                <w:szCs w:val="24"/>
              </w:rPr>
              <w:t xml:space="preserve"> из досок и брусков под кровлю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-289,16</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proofErr w:type="spellStart"/>
            <w:r>
              <w:rPr>
                <w:rFonts w:ascii="Times New Roman" w:hAnsi="Times New Roman" w:cs="Times New Roman"/>
                <w:sz w:val="24"/>
                <w:szCs w:val="24"/>
              </w:rPr>
              <w:t>Огнебиозащитное</w:t>
            </w:r>
            <w:proofErr w:type="spellEnd"/>
            <w:r>
              <w:rPr>
                <w:rFonts w:ascii="Times New Roman" w:hAnsi="Times New Roman" w:cs="Times New Roman"/>
                <w:sz w:val="24"/>
                <w:szCs w:val="24"/>
              </w:rPr>
              <w:t xml:space="preserve"> покрытие деревянных конструкций составом при помощи </w:t>
            </w:r>
            <w:proofErr w:type="spellStart"/>
            <w:r>
              <w:rPr>
                <w:rFonts w:ascii="Times New Roman" w:hAnsi="Times New Roman" w:cs="Times New Roman"/>
                <w:sz w:val="24"/>
                <w:szCs w:val="24"/>
              </w:rPr>
              <w:t>аэрозольно</w:t>
            </w:r>
            <w:proofErr w:type="spellEnd"/>
            <w:r>
              <w:rPr>
                <w:rFonts w:ascii="Times New Roman" w:hAnsi="Times New Roman" w:cs="Times New Roman"/>
                <w:sz w:val="24"/>
                <w:szCs w:val="24"/>
              </w:rPr>
              <w:t xml:space="preserve">-капельного распыления для </w:t>
            </w:r>
            <w:proofErr w:type="spellStart"/>
            <w:r>
              <w:rPr>
                <w:rFonts w:ascii="Times New Roman" w:hAnsi="Times New Roman" w:cs="Times New Roman"/>
                <w:sz w:val="24"/>
                <w:szCs w:val="24"/>
              </w:rPr>
              <w:t>обеспечивания</w:t>
            </w:r>
            <w:proofErr w:type="spellEnd"/>
            <w:r>
              <w:rPr>
                <w:rFonts w:ascii="Times New Roman" w:hAnsi="Times New Roman" w:cs="Times New Roman"/>
                <w:sz w:val="24"/>
                <w:szCs w:val="24"/>
              </w:rPr>
              <w:t xml:space="preserve"> первой группы огнезащитной эффективности по НПБ 251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289,16</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Перевозка грузов II класса автомобилями бортовыми грузоподъемностью до 5 т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0,0781</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nil"/>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Улучшенная штукатурка фасадов цементно-известковым раствором по камню стен</w:t>
            </w:r>
          </w:p>
        </w:tc>
        <w:tc>
          <w:tcPr>
            <w:tcW w:w="993" w:type="dxa"/>
            <w:tcBorders>
              <w:top w:val="nil"/>
              <w:left w:val="single" w:sz="4" w:space="0" w:color="auto"/>
              <w:bottom w:val="nil"/>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nil"/>
              <w:left w:val="nil"/>
              <w:bottom w:val="nil"/>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17,14</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sz w:val="24"/>
                <w:szCs w:val="24"/>
              </w:rPr>
            </w:pPr>
            <w:r>
              <w:rPr>
                <w:rFonts w:ascii="Times New Roman" w:hAnsi="Times New Roman" w:cs="Times New Roman"/>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1шт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Прочистка дымохода из кирпича вертикального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м</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sz w:val="24"/>
                <w:szCs w:val="24"/>
              </w:rPr>
            </w:pPr>
            <w:r>
              <w:rPr>
                <w:rFonts w:ascii="Times New Roman" w:hAnsi="Times New Roman" w:cs="Times New Roman"/>
                <w:sz w:val="24"/>
                <w:szCs w:val="24"/>
              </w:rPr>
              <w:t xml:space="preserve">Разборка подшивки потолков </w:t>
            </w:r>
          </w:p>
        </w:tc>
        <w:tc>
          <w:tcPr>
            <w:tcW w:w="993" w:type="dxa"/>
            <w:tcBorders>
              <w:top w:val="nil"/>
              <w:left w:val="single" w:sz="4" w:space="0" w:color="auto"/>
              <w:bottom w:val="single" w:sz="4" w:space="0" w:color="auto"/>
              <w:right w:val="single" w:sz="4" w:space="0" w:color="auto"/>
            </w:tcBorders>
            <w:shd w:val="clear" w:color="auto" w:fill="auto"/>
            <w:hideMark/>
          </w:tcPr>
          <w:p w:rsidR="0017490D" w:rsidRDefault="0017490D">
            <w:pPr>
              <w:jc w:val="cente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sz w:val="24"/>
                <w:szCs w:val="24"/>
              </w:rPr>
            </w:pPr>
            <w:r>
              <w:rPr>
                <w:rFonts w:ascii="Times New Roman" w:hAnsi="Times New Roman" w:cs="Times New Roman"/>
                <w:sz w:val="24"/>
                <w:szCs w:val="24"/>
              </w:rPr>
              <w:t>Подшивка потоков досками подшивки (карниз)</w:t>
            </w:r>
          </w:p>
        </w:tc>
        <w:tc>
          <w:tcPr>
            <w:tcW w:w="993" w:type="dxa"/>
            <w:tcBorders>
              <w:top w:val="nil"/>
              <w:left w:val="single" w:sz="4" w:space="0" w:color="auto"/>
              <w:bottom w:val="single" w:sz="4" w:space="0" w:color="auto"/>
              <w:right w:val="single" w:sz="4" w:space="0" w:color="auto"/>
            </w:tcBorders>
            <w:shd w:val="clear" w:color="auto" w:fill="auto"/>
            <w:hideMark/>
          </w:tcPr>
          <w:p w:rsidR="0017490D" w:rsidRDefault="0017490D">
            <w:pPr>
              <w:jc w:val="cente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sz w:val="24"/>
                <w:szCs w:val="24"/>
              </w:rPr>
            </w:pPr>
            <w:r>
              <w:rPr>
                <w:rFonts w:ascii="Times New Roman" w:hAnsi="Times New Roman" w:cs="Times New Roman"/>
                <w:sz w:val="24"/>
                <w:szCs w:val="24"/>
              </w:rPr>
              <w:t>Улучшенная окраска маслеными составами по дереву потолков</w:t>
            </w:r>
          </w:p>
        </w:tc>
        <w:tc>
          <w:tcPr>
            <w:tcW w:w="993" w:type="dxa"/>
            <w:tcBorders>
              <w:top w:val="nil"/>
              <w:left w:val="single" w:sz="4" w:space="0" w:color="auto"/>
              <w:bottom w:val="single" w:sz="4" w:space="0" w:color="auto"/>
              <w:right w:val="single" w:sz="4" w:space="0" w:color="auto"/>
            </w:tcBorders>
            <w:shd w:val="clear" w:color="auto" w:fill="auto"/>
            <w:hideMark/>
          </w:tcPr>
          <w:p w:rsidR="0017490D" w:rsidRDefault="0017490D">
            <w:pPr>
              <w:jc w:val="center"/>
            </w:pPr>
            <w:r>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53,97</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21,22</w:t>
            </w:r>
          </w:p>
        </w:tc>
      </w:tr>
      <w:tr w:rsidR="0017490D" w:rsidTr="0017490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90D" w:rsidRDefault="0017490D">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rPr>
                <w:rFonts w:ascii="Times New Roman" w:hAnsi="Times New Roman" w:cs="Times New Roman"/>
                <w:color w:val="000000"/>
                <w:sz w:val="24"/>
                <w:szCs w:val="24"/>
              </w:rPr>
            </w:pPr>
            <w:r>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тн</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7490D" w:rsidRDefault="001749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23,58</w:t>
            </w:r>
          </w:p>
        </w:tc>
      </w:tr>
    </w:tbl>
    <w:p w:rsidR="0017490D" w:rsidRDefault="0017490D" w:rsidP="0017490D">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17490D" w:rsidRDefault="0017490D" w:rsidP="0017490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17490D" w:rsidRDefault="0017490D" w:rsidP="0017490D">
      <w:pPr>
        <w:pStyle w:val="a8"/>
        <w:numPr>
          <w:ilvl w:val="0"/>
          <w:numId w:val="34"/>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17490D" w:rsidRDefault="0017490D" w:rsidP="0017490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17490D" w:rsidRDefault="0017490D" w:rsidP="0017490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17490D" w:rsidRDefault="0017490D" w:rsidP="0017490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17490D" w:rsidRDefault="0017490D" w:rsidP="0017490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17490D" w:rsidRDefault="0017490D" w:rsidP="0017490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17490D" w:rsidRDefault="0017490D" w:rsidP="0017490D">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водопоглащение</w:t>
      </w:r>
      <w:proofErr w:type="spellEnd"/>
      <w:r>
        <w:rPr>
          <w:rFonts w:ascii="Times New Roman" w:eastAsia="Times New Roman" w:hAnsi="Times New Roman" w:cs="Times New Roman"/>
          <w:color w:val="000000"/>
          <w:sz w:val="24"/>
          <w:szCs w:val="24"/>
          <w:lang w:eastAsia="ru-RU"/>
        </w:rPr>
        <w:t xml:space="preserve"> по всему объему, не более 0,2%</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группа горючести Г4</w:t>
      </w:r>
    </w:p>
    <w:p w:rsidR="0017490D" w:rsidRDefault="0017490D" w:rsidP="0017490D">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Состав </w:t>
      </w:r>
      <w:proofErr w:type="spellStart"/>
      <w:r>
        <w:rPr>
          <w:rFonts w:ascii="Times New Roman" w:hAnsi="Times New Roman" w:cs="Times New Roman"/>
          <w:color w:val="000000"/>
          <w:sz w:val="24"/>
          <w:szCs w:val="24"/>
        </w:rPr>
        <w:t>огнебиозащитный</w:t>
      </w:r>
      <w:proofErr w:type="spellEnd"/>
    </w:p>
    <w:p w:rsidR="0017490D" w:rsidRDefault="0017490D" w:rsidP="0017490D">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17490D" w:rsidRDefault="0017490D" w:rsidP="0017490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7490D" w:rsidRDefault="0017490D" w:rsidP="0017490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17490D" w:rsidRDefault="0017490D" w:rsidP="0017490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w:t>
      </w:r>
      <w:proofErr w:type="spellStart"/>
      <w:r>
        <w:rPr>
          <w:rFonts w:ascii="Times New Roman" w:eastAsia="Times New Roman" w:hAnsi="Times New Roman" w:cs="Times New Roman"/>
          <w:sz w:val="24"/>
          <w:szCs w:val="24"/>
          <w:lang w:eastAsia="ru-RU"/>
        </w:rPr>
        <w:t>фотофиксацией</w:t>
      </w:r>
      <w:proofErr w:type="spellEnd"/>
      <w:r>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Pr>
          <w:rFonts w:ascii="Times New Roman" w:eastAsia="Times New Roman" w:hAnsi="Times New Roman" w:cs="Times New Roman"/>
          <w:sz w:val="24"/>
          <w:szCs w:val="24"/>
          <w:lang w:eastAsia="ru-RU"/>
        </w:rPr>
        <w:t>дневный</w:t>
      </w:r>
      <w:proofErr w:type="spellEnd"/>
      <w:r>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17490D" w:rsidRDefault="0017490D" w:rsidP="0017490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17490D" w:rsidRDefault="0017490D" w:rsidP="0017490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7490D" w:rsidRDefault="0017490D">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946CAB"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 xml:space="preserve">Костромская область, </w:t>
      </w:r>
      <w:r>
        <w:rPr>
          <w:rFonts w:ascii="Times New Roman" w:eastAsia="Times New Roman" w:hAnsi="Times New Roman" w:cs="Times New Roman"/>
          <w:b/>
          <w:bCs/>
          <w:color w:val="000000"/>
          <w:sz w:val="24"/>
          <w:szCs w:val="24"/>
          <w:bdr w:val="none" w:sz="0" w:space="0" w:color="auto" w:frame="1"/>
          <w:lang w:eastAsia="ru-RU"/>
        </w:rPr>
        <w:t>г. Шарья</w:t>
      </w:r>
      <w:r w:rsidRPr="00BE3720">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 xml:space="preserve"> ул. Вокзальная,</w:t>
      </w:r>
      <w:r w:rsidRPr="00BE3720">
        <w:rPr>
          <w:rFonts w:ascii="Times New Roman" w:eastAsia="Times New Roman" w:hAnsi="Times New Roman" w:cs="Times New Roman"/>
          <w:b/>
          <w:bCs/>
          <w:color w:val="000000"/>
          <w:sz w:val="24"/>
          <w:szCs w:val="24"/>
          <w:bdr w:val="none" w:sz="0" w:space="0" w:color="auto" w:frame="1"/>
          <w:lang w:eastAsia="ru-RU"/>
        </w:rPr>
        <w:t xml:space="preserve"> дом </w:t>
      </w:r>
      <w:r>
        <w:rPr>
          <w:rFonts w:ascii="Times New Roman" w:eastAsia="Times New Roman" w:hAnsi="Times New Roman" w:cs="Times New Roman"/>
          <w:b/>
          <w:bCs/>
          <w:color w:val="000000"/>
          <w:sz w:val="24"/>
          <w:szCs w:val="24"/>
          <w:bdr w:val="none" w:sz="0" w:space="0" w:color="auto" w:frame="1"/>
          <w:lang w:eastAsia="ru-RU"/>
        </w:rPr>
        <w:t>50</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C36503" w:rsidRDefault="00C36503" w:rsidP="00C3650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1.</w:t>
      </w:r>
      <w:r w:rsidR="00946CAB" w:rsidRPr="00C36503">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946CAB" w:rsidRPr="00BE3720" w:rsidRDefault="00946CAB" w:rsidP="00946CAB">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443"/>
        <w:gridCol w:w="5087"/>
      </w:tblGrid>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5087" w:type="dxa"/>
            <w:shd w:val="clear" w:color="auto" w:fill="auto"/>
            <w:tcMar>
              <w:top w:w="0" w:type="dxa"/>
              <w:left w:w="108" w:type="dxa"/>
              <w:bottom w:w="0" w:type="dxa"/>
              <w:right w:w="108" w:type="dxa"/>
            </w:tcMar>
            <w:vAlign w:val="bottom"/>
            <w:hideMark/>
          </w:tcPr>
          <w:p w:rsidR="00946CAB"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г. Шарья,</w:t>
            </w:r>
          </w:p>
          <w:p w:rsidR="00946CAB" w:rsidRPr="00BE3720" w:rsidRDefault="00946CAB" w:rsidP="000D3E4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Вокзальная,</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50</w:t>
            </w:r>
          </w:p>
          <w:p w:rsidR="00946CAB" w:rsidRPr="00BE3720" w:rsidRDefault="00946CAB" w:rsidP="000D3E4B">
            <w:pPr>
              <w:spacing w:after="0" w:line="300" w:lineRule="atLeast"/>
              <w:ind w:left="30" w:right="30"/>
              <w:textAlignment w:val="baseline"/>
              <w:rPr>
                <w:rFonts w:ascii="Times New Roman" w:eastAsia="Times New Roman" w:hAnsi="Times New Roman" w:cs="Times New Roman"/>
                <w:color w:val="000000"/>
                <w:sz w:val="24"/>
                <w:szCs w:val="24"/>
                <w:lang w:eastAsia="ru-RU"/>
              </w:rPr>
            </w:pP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946CAB" w:rsidRPr="00BE3720" w:rsidTr="00375E67">
        <w:trPr>
          <w:jc w:val="center"/>
        </w:trPr>
        <w:tc>
          <w:tcPr>
            <w:tcW w:w="805"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443"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5087" w:type="dxa"/>
            <w:shd w:val="clear" w:color="auto" w:fill="auto"/>
            <w:tcMar>
              <w:top w:w="0" w:type="dxa"/>
              <w:left w:w="108" w:type="dxa"/>
              <w:bottom w:w="0" w:type="dxa"/>
              <w:right w:w="108" w:type="dxa"/>
            </w:tcMar>
            <w:vAlign w:val="bottom"/>
            <w:hideMark/>
          </w:tcPr>
          <w:p w:rsidR="00946CAB" w:rsidRPr="00BE3720"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946CAB" w:rsidRPr="00BE3720" w:rsidTr="00375E67">
        <w:trPr>
          <w:jc w:val="center"/>
        </w:trPr>
        <w:tc>
          <w:tcPr>
            <w:tcW w:w="805" w:type="dxa"/>
            <w:shd w:val="clear" w:color="auto" w:fill="auto"/>
            <w:tcMar>
              <w:top w:w="0" w:type="dxa"/>
              <w:left w:w="108" w:type="dxa"/>
              <w:bottom w:w="0" w:type="dxa"/>
              <w:right w:w="108" w:type="dxa"/>
            </w:tcMar>
            <w:vAlign w:val="bottom"/>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443"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5087"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946CAB" w:rsidRPr="00BE3720" w:rsidTr="00375E67">
        <w:trPr>
          <w:jc w:val="center"/>
        </w:trPr>
        <w:tc>
          <w:tcPr>
            <w:tcW w:w="805" w:type="dxa"/>
            <w:shd w:val="clear" w:color="auto" w:fill="auto"/>
            <w:tcMar>
              <w:top w:w="0" w:type="dxa"/>
              <w:left w:w="108" w:type="dxa"/>
              <w:bottom w:w="0" w:type="dxa"/>
              <w:right w:w="108" w:type="dxa"/>
            </w:tcMar>
            <w:vAlign w:val="bottom"/>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443" w:type="dxa"/>
            <w:shd w:val="clear" w:color="auto" w:fill="auto"/>
            <w:tcMar>
              <w:top w:w="0" w:type="dxa"/>
              <w:left w:w="108" w:type="dxa"/>
              <w:bottom w:w="0" w:type="dxa"/>
              <w:right w:w="108" w:type="dxa"/>
            </w:tcMar>
            <w:vAlign w:val="center"/>
          </w:tcPr>
          <w:p w:rsidR="00946CAB" w:rsidRDefault="00946CAB" w:rsidP="000D3E4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5087" w:type="dxa"/>
            <w:shd w:val="clear" w:color="auto" w:fill="auto"/>
            <w:tcMar>
              <w:top w:w="0" w:type="dxa"/>
              <w:left w:w="108" w:type="dxa"/>
              <w:bottom w:w="0" w:type="dxa"/>
              <w:right w:w="108" w:type="dxa"/>
            </w:tcMar>
            <w:vAlign w:val="center"/>
          </w:tcPr>
          <w:p w:rsidR="00946CAB" w:rsidRPr="00C36503" w:rsidRDefault="008518EF" w:rsidP="008518EF">
            <w:pPr>
              <w:pStyle w:val="a8"/>
              <w:spacing w:after="150" w:line="300" w:lineRule="atLeast"/>
              <w:ind w:left="39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w:t>
            </w:r>
            <w:r w:rsidR="00946CAB" w:rsidRPr="00C36503">
              <w:rPr>
                <w:rFonts w:ascii="Times New Roman" w:eastAsia="Times New Roman" w:hAnsi="Times New Roman" w:cs="Times New Roman"/>
                <w:sz w:val="24"/>
                <w:szCs w:val="24"/>
                <w:lang w:eastAsia="ru-RU"/>
              </w:rPr>
              <w:t>700 рублей</w:t>
            </w:r>
          </w:p>
        </w:tc>
      </w:tr>
    </w:tbl>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C36503" w:rsidRDefault="00C36503" w:rsidP="00C36503">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w:t>
      </w:r>
      <w:r w:rsidR="00946CAB" w:rsidRPr="00C36503">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46CAB" w:rsidRPr="00BE3720" w:rsidRDefault="00946CAB" w:rsidP="00946CA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BE3720" w:rsidRDefault="00946CAB" w:rsidP="00375E67">
      <w:pPr>
        <w:pStyle w:val="a8"/>
        <w:numPr>
          <w:ilvl w:val="0"/>
          <w:numId w:val="31"/>
        </w:numPr>
        <w:shd w:val="clear" w:color="auto" w:fill="FFFFFF"/>
        <w:tabs>
          <w:tab w:val="left" w:pos="0"/>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В </w:t>
      </w:r>
      <w:proofErr w:type="gramStart"/>
      <w:r w:rsidRPr="00BE3720">
        <w:rPr>
          <w:rFonts w:ascii="Times New Roman" w:eastAsia="Times New Roman" w:hAnsi="Times New Roman" w:cs="Times New Roman"/>
          <w:color w:val="000000"/>
          <w:sz w:val="24"/>
          <w:szCs w:val="24"/>
          <w:lang w:eastAsia="ru-RU"/>
        </w:rPr>
        <w:t>многоквартирном  жилом</w:t>
      </w:r>
      <w:proofErr w:type="gramEnd"/>
      <w:r w:rsidRPr="00BE3720">
        <w:rPr>
          <w:rFonts w:ascii="Times New Roman" w:eastAsia="Times New Roman" w:hAnsi="Times New Roman" w:cs="Times New Roman"/>
          <w:color w:val="000000"/>
          <w:sz w:val="24"/>
          <w:szCs w:val="24"/>
          <w:lang w:eastAsia="ru-RU"/>
        </w:rPr>
        <w:t xml:space="preserve"> расположенному по адресу: Костромская </w:t>
      </w:r>
      <w:r w:rsidRPr="008518EF">
        <w:rPr>
          <w:rFonts w:ascii="Times New Roman" w:eastAsia="Times New Roman" w:hAnsi="Times New Roman" w:cs="Times New Roman"/>
          <w:color w:val="000000"/>
          <w:sz w:val="24"/>
          <w:szCs w:val="24"/>
          <w:lang w:eastAsia="ru-RU"/>
        </w:rPr>
        <w:t>область,</w:t>
      </w:r>
      <w:r w:rsidRPr="008518EF">
        <w:rPr>
          <w:rFonts w:ascii="Times New Roman" w:hAnsi="Times New Roman" w:cs="Times New Roman"/>
          <w:sz w:val="24"/>
          <w:szCs w:val="24"/>
        </w:rPr>
        <w:t xml:space="preserve"> </w:t>
      </w:r>
      <w:proofErr w:type="spellStart"/>
      <w:r w:rsidRPr="008518EF">
        <w:rPr>
          <w:rFonts w:ascii="Times New Roman" w:hAnsi="Times New Roman" w:cs="Times New Roman"/>
          <w:sz w:val="24"/>
          <w:szCs w:val="24"/>
        </w:rPr>
        <w:t>г.Шарья</w:t>
      </w:r>
      <w:proofErr w:type="spellEnd"/>
      <w:r w:rsidRPr="008518EF">
        <w:rPr>
          <w:rFonts w:ascii="Times New Roman" w:eastAsia="Times New Roman" w:hAnsi="Times New Roman" w:cs="Times New Roman"/>
          <w:color w:val="000000"/>
          <w:sz w:val="24"/>
          <w:szCs w:val="24"/>
          <w:lang w:eastAsia="ru-RU"/>
        </w:rPr>
        <w:t>,  ул. Вокзальная, дом 50 необходимо выполнить капитальный ремонт </w:t>
      </w:r>
      <w:r w:rsidRPr="008518EF">
        <w:rPr>
          <w:rFonts w:ascii="Times New Roman" w:eastAsia="Times New Roman" w:hAnsi="Times New Roman" w:cs="Times New Roman"/>
          <w:b/>
          <w:bCs/>
          <w:color w:val="000000"/>
          <w:sz w:val="24"/>
          <w:szCs w:val="24"/>
          <w:bdr w:val="none" w:sz="0" w:space="0" w:color="auto" w:frame="1"/>
          <w:lang w:eastAsia="ru-RU"/>
        </w:rPr>
        <w:t>скатной кровли</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w:t>
      </w:r>
      <w:bookmarkStart w:id="5" w:name="_GoBack"/>
      <w:bookmarkEnd w:id="5"/>
      <w:r w:rsidRPr="00BE3720">
        <w:rPr>
          <w:rFonts w:ascii="Times New Roman" w:eastAsia="Times New Roman" w:hAnsi="Times New Roman" w:cs="Times New Roman"/>
          <w:b/>
          <w:color w:val="000000"/>
          <w:sz w:val="24"/>
          <w:szCs w:val="24"/>
          <w:lang w:eastAsia="ru-RU"/>
        </w:rPr>
        <w:t>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946CAB" w:rsidRPr="00BE3720"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946CAB"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46CAB" w:rsidRPr="00C3015C"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946CAB" w:rsidRPr="00BE3720" w:rsidRDefault="00946CAB" w:rsidP="00375E67">
      <w:pPr>
        <w:pStyle w:val="a8"/>
        <w:shd w:val="clear" w:color="auto" w:fill="FFFFFF"/>
        <w:tabs>
          <w:tab w:val="left" w:pos="0"/>
        </w:tabs>
        <w:spacing w:after="0" w:line="240" w:lineRule="auto"/>
        <w:ind w:left="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946CAB" w:rsidRPr="00BE3720" w:rsidRDefault="00946CAB" w:rsidP="00375E67">
      <w:pPr>
        <w:pStyle w:val="a8"/>
        <w:numPr>
          <w:ilvl w:val="0"/>
          <w:numId w:val="31"/>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946CAB" w:rsidRDefault="00946CAB" w:rsidP="00375E67">
      <w:pPr>
        <w:pStyle w:val="a8"/>
        <w:shd w:val="clear" w:color="auto" w:fill="FFFFFF"/>
        <w:tabs>
          <w:tab w:val="left" w:pos="0"/>
        </w:tabs>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946CAB" w:rsidRPr="00DB2A6B" w:rsidRDefault="00C36503" w:rsidP="00C36503">
      <w:pPr>
        <w:pStyle w:val="a8"/>
        <w:shd w:val="clear" w:color="auto" w:fill="FFFFFF"/>
        <w:tabs>
          <w:tab w:val="left" w:pos="0"/>
        </w:tabs>
        <w:spacing w:after="0" w:line="240" w:lineRule="auto"/>
        <w:ind w:left="0"/>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3.</w:t>
      </w:r>
      <w:r w:rsidR="00946CAB"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sidR="00946CAB">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00946CAB"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946CAB" w:rsidRPr="00BE3720" w:rsidTr="000D3E4B">
        <w:trPr>
          <w:cantSplit/>
          <w:tblHeader/>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 xml:space="preserve">№ </w:t>
            </w:r>
            <w:proofErr w:type="spellStart"/>
            <w:r w:rsidRPr="00307CBB">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Количество</w:t>
            </w:r>
          </w:p>
        </w:tc>
      </w:tr>
      <w:tr w:rsidR="00946CAB" w:rsidRPr="00BE3720" w:rsidTr="000D3E4B">
        <w:trPr>
          <w:cantSplit/>
          <w:trHeight w:val="350"/>
          <w:tblHeader/>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4</w:t>
            </w:r>
          </w:p>
        </w:tc>
      </w:tr>
      <w:tr w:rsidR="00946CAB" w:rsidRPr="00BE3720" w:rsidTr="000D3E4B">
        <w:trPr>
          <w:gridAfter w:val="1"/>
          <w:wAfter w:w="20" w:type="dxa"/>
          <w:cantSplit/>
          <w:trHeight w:val="598"/>
        </w:trPr>
        <w:tc>
          <w:tcPr>
            <w:tcW w:w="836" w:type="dxa"/>
            <w:shd w:val="clear" w:color="auto" w:fill="auto"/>
            <w:vAlign w:val="bottom"/>
            <w:hideMark/>
          </w:tcPr>
          <w:p w:rsidR="00946CAB" w:rsidRPr="00307CBB" w:rsidRDefault="00946CAB" w:rsidP="000D3E4B">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sz w:val="24"/>
                <w:szCs w:val="24"/>
              </w:rPr>
              <w:t>310,44</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Pr>
                <w:rFonts w:ascii="Times New Roman" w:hAnsi="Times New Roman" w:cs="Times New Roman"/>
                <w:sz w:val="24"/>
                <w:szCs w:val="24"/>
              </w:rPr>
              <w:t>Ремонт деревянных элементов конструкций крыш смена стропильных ног из брусьев</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sz w:val="24"/>
                <w:szCs w:val="24"/>
              </w:rPr>
              <w:t>48,8</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Устройство подстилающих слоев шлаковых (разборка применительно)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4</w:t>
            </w:r>
            <w:r>
              <w:rPr>
                <w:rFonts w:ascii="Times New Roman" w:hAnsi="Times New Roman" w:cs="Times New Roman"/>
                <w:sz w:val="24"/>
                <w:szCs w:val="24"/>
              </w:rPr>
              <w:t>0</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Изоляция покрытий и перекрытий изделиями из волокнистых и зернистых материалов насухо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м3</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sz w:val="24"/>
                <w:szCs w:val="24"/>
              </w:rPr>
              <w:t>40</w:t>
            </w:r>
          </w:p>
        </w:tc>
      </w:tr>
      <w:tr w:rsidR="00946CAB" w:rsidRPr="00BE3720" w:rsidTr="000D3E4B">
        <w:trPr>
          <w:gridAfter w:val="1"/>
          <w:wAfter w:w="20" w:type="dxa"/>
          <w:cantSplit/>
        </w:trPr>
        <w:tc>
          <w:tcPr>
            <w:tcW w:w="836" w:type="dxa"/>
            <w:tcBorders>
              <w:bottom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Разборка деревянных заполнений проемов оконных без подоконных досок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100 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0.018</w:t>
            </w:r>
          </w:p>
        </w:tc>
      </w:tr>
      <w:tr w:rsidR="00946CAB" w:rsidRPr="00BE3720" w:rsidTr="000D3E4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bottom"/>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Укладка ходовых досок</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946CAB" w:rsidRPr="00BE3720" w:rsidTr="000D3E4B">
        <w:trPr>
          <w:gridAfter w:val="1"/>
          <w:wAfter w:w="20" w:type="dxa"/>
          <w:cantSplit/>
        </w:trPr>
        <w:tc>
          <w:tcPr>
            <w:tcW w:w="836" w:type="dxa"/>
            <w:tcBorders>
              <w:top w:val="single" w:sz="4" w:space="0" w:color="auto"/>
            </w:tcBorders>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lastRenderedPageBreak/>
              <w:t>3.7.</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Установка в жилых и общественных зданиях блоков оконных с переплетами спаренными в стенах деревянных </w:t>
            </w:r>
            <w:proofErr w:type="spellStart"/>
            <w:r w:rsidRPr="00307CBB">
              <w:rPr>
                <w:rFonts w:ascii="Times New Roman" w:hAnsi="Times New Roman" w:cs="Times New Roman"/>
                <w:sz w:val="24"/>
                <w:szCs w:val="24"/>
              </w:rPr>
              <w:t>нерубленых</w:t>
            </w:r>
            <w:proofErr w:type="spellEnd"/>
            <w:r w:rsidRPr="00307CBB">
              <w:rPr>
                <w:rFonts w:ascii="Times New Roman" w:hAnsi="Times New Roman" w:cs="Times New Roman"/>
                <w:sz w:val="24"/>
                <w:szCs w:val="24"/>
              </w:rPr>
              <w:t xml:space="preserve"> площадью проема до 2 м2</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sz w:val="24"/>
                <w:szCs w:val="24"/>
              </w:rPr>
              <w:t>1.8</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Смена обрешетки с </w:t>
            </w:r>
            <w:proofErr w:type="spellStart"/>
            <w:r w:rsidRPr="00307CBB">
              <w:rPr>
                <w:rFonts w:ascii="Times New Roman" w:hAnsi="Times New Roman" w:cs="Times New Roman"/>
                <w:sz w:val="24"/>
                <w:szCs w:val="24"/>
              </w:rPr>
              <w:t>прозорами</w:t>
            </w:r>
            <w:proofErr w:type="spellEnd"/>
            <w:r w:rsidRPr="00307CBB">
              <w:rPr>
                <w:rFonts w:ascii="Times New Roman" w:hAnsi="Times New Roman" w:cs="Times New Roman"/>
                <w:sz w:val="24"/>
                <w:szCs w:val="24"/>
              </w:rPr>
              <w:t xml:space="preserve">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124,16</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Устройство кровель из оцинкованной стали без настенных желобов</w:t>
            </w:r>
          </w:p>
        </w:tc>
        <w:tc>
          <w:tcPr>
            <w:tcW w:w="993"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310,44</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 xml:space="preserve">Устройство обрешетки с </w:t>
            </w:r>
            <w:proofErr w:type="spellStart"/>
            <w:r w:rsidRPr="00307CBB">
              <w:rPr>
                <w:rFonts w:ascii="Times New Roman" w:hAnsi="Times New Roman" w:cs="Times New Roman"/>
                <w:sz w:val="24"/>
                <w:szCs w:val="24"/>
              </w:rPr>
              <w:t>прозорами</w:t>
            </w:r>
            <w:proofErr w:type="spellEnd"/>
            <w:r w:rsidRPr="00307CBB">
              <w:rPr>
                <w:rFonts w:ascii="Times New Roman" w:hAnsi="Times New Roman" w:cs="Times New Roman"/>
                <w:sz w:val="24"/>
                <w:szCs w:val="24"/>
              </w:rPr>
              <w:t xml:space="preserve"> из досок и брусков под кровлю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-310,44</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proofErr w:type="spellStart"/>
            <w:r w:rsidRPr="00307CBB">
              <w:rPr>
                <w:rFonts w:ascii="Times New Roman" w:hAnsi="Times New Roman" w:cs="Times New Roman"/>
                <w:sz w:val="24"/>
                <w:szCs w:val="24"/>
              </w:rPr>
              <w:t>Огнебиозащитное</w:t>
            </w:r>
            <w:proofErr w:type="spellEnd"/>
            <w:r w:rsidRPr="00307CBB">
              <w:rPr>
                <w:rFonts w:ascii="Times New Roman" w:hAnsi="Times New Roman" w:cs="Times New Roman"/>
                <w:sz w:val="24"/>
                <w:szCs w:val="24"/>
              </w:rPr>
              <w:t xml:space="preserve"> покрытие деревянных конструкций составом при помощи </w:t>
            </w:r>
            <w:proofErr w:type="spellStart"/>
            <w:r w:rsidRPr="00307CBB">
              <w:rPr>
                <w:rFonts w:ascii="Times New Roman" w:hAnsi="Times New Roman" w:cs="Times New Roman"/>
                <w:sz w:val="24"/>
                <w:szCs w:val="24"/>
              </w:rPr>
              <w:t>аэрозольно</w:t>
            </w:r>
            <w:proofErr w:type="spellEnd"/>
            <w:r w:rsidRPr="00307CBB">
              <w:rPr>
                <w:rFonts w:ascii="Times New Roman" w:hAnsi="Times New Roman" w:cs="Times New Roman"/>
                <w:sz w:val="24"/>
                <w:szCs w:val="24"/>
              </w:rPr>
              <w:t xml:space="preserve">-капельного распыления для </w:t>
            </w:r>
            <w:proofErr w:type="spellStart"/>
            <w:r w:rsidRPr="00307CBB">
              <w:rPr>
                <w:rFonts w:ascii="Times New Roman" w:hAnsi="Times New Roman" w:cs="Times New Roman"/>
                <w:sz w:val="24"/>
                <w:szCs w:val="24"/>
              </w:rPr>
              <w:t>обеспечивания</w:t>
            </w:r>
            <w:proofErr w:type="spellEnd"/>
            <w:r w:rsidRPr="00307CBB">
              <w:rPr>
                <w:rFonts w:ascii="Times New Roman" w:hAnsi="Times New Roman" w:cs="Times New Roman"/>
                <w:sz w:val="24"/>
                <w:szCs w:val="24"/>
              </w:rPr>
              <w:t xml:space="preserve"> первой группы огнезащитной эффективности по НПБ 251</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310,44</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3.12.</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Перевозка грузов II класса автомобилями бортовыми грузоподъемностью до 5 т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0,0838</w:t>
            </w:r>
          </w:p>
        </w:tc>
      </w:tr>
      <w:tr w:rsidR="00946CAB" w:rsidRPr="009F5F1A"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Pr>
                <w:rFonts w:ascii="Times New Roman" w:hAnsi="Times New Roman" w:cs="Times New Roman"/>
                <w:sz w:val="24"/>
                <w:szCs w:val="24"/>
              </w:rPr>
              <w:t>Улучшенная штукатурка фасадов цементно-известковым раствором по камню стен</w:t>
            </w:r>
          </w:p>
        </w:tc>
        <w:tc>
          <w:tcPr>
            <w:tcW w:w="993" w:type="dxa"/>
            <w:tcBorders>
              <w:top w:val="nil"/>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r>
              <w:rPr>
                <w:rFonts w:ascii="Times New Roman" w:hAnsi="Times New Roman" w:cs="Times New Roman"/>
                <w:color w:val="000000"/>
                <w:sz w:val="24"/>
                <w:szCs w:val="24"/>
              </w:rPr>
              <w:t>2</w:t>
            </w:r>
          </w:p>
        </w:tc>
        <w:tc>
          <w:tcPr>
            <w:tcW w:w="1285" w:type="dxa"/>
            <w:tcBorders>
              <w:top w:val="nil"/>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r>
      <w:tr w:rsidR="00946CAB" w:rsidRPr="00BE3720" w:rsidTr="000D3E4B">
        <w:trPr>
          <w:gridAfter w:val="1"/>
          <w:wAfter w:w="20" w:type="dxa"/>
          <w:cantSplit/>
        </w:trPr>
        <w:tc>
          <w:tcPr>
            <w:tcW w:w="836" w:type="dxa"/>
            <w:shd w:val="clear" w:color="auto" w:fill="auto"/>
            <w:vAlign w:val="bottom"/>
            <w:hideMark/>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Pr>
                <w:rFonts w:ascii="Times New Roman" w:hAnsi="Times New Roman" w:cs="Times New Roman"/>
                <w:sz w:val="24"/>
                <w:szCs w:val="24"/>
              </w:rPr>
              <w:t>Разборка обшивки неоштукатуренных деревянных стен (фронтон)</w:t>
            </w:r>
          </w:p>
        </w:tc>
        <w:tc>
          <w:tcPr>
            <w:tcW w:w="993"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r>
              <w:rPr>
                <w:rFonts w:ascii="Times New Roman" w:hAnsi="Times New Roman" w:cs="Times New Roman"/>
                <w:color w:val="000000"/>
                <w:sz w:val="24"/>
                <w:szCs w:val="24"/>
              </w:rPr>
              <w:t>2</w:t>
            </w:r>
          </w:p>
        </w:tc>
        <w:tc>
          <w:tcPr>
            <w:tcW w:w="1285" w:type="dxa"/>
            <w:tcBorders>
              <w:top w:val="single" w:sz="4" w:space="0" w:color="auto"/>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Pr>
                <w:rFonts w:ascii="Times New Roman" w:hAnsi="Times New Roman" w:cs="Times New Roman"/>
                <w:sz w:val="24"/>
                <w:szCs w:val="24"/>
              </w:rPr>
              <w:t>Обшивка каркасных стен досками обшивки</w:t>
            </w:r>
          </w:p>
        </w:tc>
        <w:tc>
          <w:tcPr>
            <w:tcW w:w="993" w:type="dxa"/>
            <w:tcBorders>
              <w:top w:val="single" w:sz="4" w:space="0" w:color="auto"/>
              <w:left w:val="single" w:sz="4" w:space="0" w:color="auto"/>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w:t>
            </w:r>
            <w:r>
              <w:rPr>
                <w:rFonts w:ascii="Times New Roman" w:hAnsi="Times New Roman" w:cs="Times New Roman"/>
                <w:color w:val="000000"/>
                <w:sz w:val="24"/>
                <w:szCs w:val="24"/>
              </w:rPr>
              <w:t>2</w:t>
            </w:r>
          </w:p>
        </w:tc>
        <w:tc>
          <w:tcPr>
            <w:tcW w:w="1285" w:type="dxa"/>
            <w:tcBorders>
              <w:top w:val="single" w:sz="4" w:space="0" w:color="auto"/>
              <w:left w:val="nil"/>
              <w:bottom w:val="nil"/>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Pr>
                <w:rFonts w:ascii="Times New Roman" w:hAnsi="Times New Roman" w:cs="Times New Roman"/>
                <w:sz w:val="24"/>
                <w:szCs w:val="24"/>
              </w:rPr>
              <w:t xml:space="preserve">Улучшенная окраска маслеными составами по дереву потолков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М2</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Default="00946CAB" w:rsidP="000D3E4B">
            <w:pPr>
              <w:rPr>
                <w:rFonts w:ascii="Times New Roman" w:hAnsi="Times New Roman" w:cs="Times New Roman"/>
                <w:sz w:val="24"/>
                <w:szCs w:val="24"/>
              </w:rPr>
            </w:pPr>
            <w:r>
              <w:rPr>
                <w:rFonts w:ascii="Times New Roman" w:hAnsi="Times New Roman" w:cs="Times New Roman"/>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1шт</w:t>
            </w:r>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8</w:t>
            </w:r>
            <w:r w:rsidRPr="00307CBB">
              <w:rPr>
                <w:rFonts w:ascii="Times New Roman" w:eastAsia="Times New Roman" w:hAnsi="Times New Roman" w:cs="Times New Roman"/>
                <w:color w:val="000000"/>
                <w:sz w:val="24"/>
                <w:szCs w:val="24"/>
                <w:lang w:eastAsia="ru-RU"/>
              </w:rPr>
              <w:t>.</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Прочистка дымохода из кирпича вертикального</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10 м</w:t>
            </w:r>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sz w:val="24"/>
                <w:szCs w:val="24"/>
              </w:rPr>
            </w:pPr>
            <w:r>
              <w:rPr>
                <w:rFonts w:ascii="Times New Roman" w:hAnsi="Times New Roman" w:cs="Times New Roman"/>
                <w:sz w:val="24"/>
                <w:szCs w:val="24"/>
              </w:rPr>
              <w:t xml:space="preserve">Разборка подшивки потолков </w:t>
            </w:r>
          </w:p>
        </w:tc>
        <w:tc>
          <w:tcPr>
            <w:tcW w:w="993" w:type="dxa"/>
            <w:tcBorders>
              <w:top w:val="nil"/>
              <w:left w:val="single" w:sz="4" w:space="0" w:color="auto"/>
              <w:bottom w:val="single" w:sz="4" w:space="0" w:color="auto"/>
              <w:right w:val="single" w:sz="4" w:space="0" w:color="auto"/>
            </w:tcBorders>
            <w:shd w:val="clear" w:color="auto" w:fill="auto"/>
          </w:tcPr>
          <w:p w:rsidR="00946CAB" w:rsidRDefault="00946CAB" w:rsidP="000D3E4B">
            <w:pPr>
              <w:jc w:val="center"/>
            </w:pPr>
            <w:r w:rsidRPr="00D67196">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27,81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sz w:val="24"/>
                <w:szCs w:val="24"/>
              </w:rPr>
            </w:pPr>
            <w:r>
              <w:rPr>
                <w:rFonts w:ascii="Times New Roman" w:hAnsi="Times New Roman" w:cs="Times New Roman"/>
                <w:sz w:val="24"/>
                <w:szCs w:val="24"/>
              </w:rPr>
              <w:t>Подшивка потоков досками подшивки (карниз)</w:t>
            </w:r>
          </w:p>
        </w:tc>
        <w:tc>
          <w:tcPr>
            <w:tcW w:w="993" w:type="dxa"/>
            <w:tcBorders>
              <w:top w:val="nil"/>
              <w:left w:val="single" w:sz="4" w:space="0" w:color="auto"/>
              <w:bottom w:val="single" w:sz="4" w:space="0" w:color="auto"/>
              <w:right w:val="single" w:sz="4" w:space="0" w:color="auto"/>
            </w:tcBorders>
            <w:shd w:val="clear" w:color="auto" w:fill="auto"/>
          </w:tcPr>
          <w:p w:rsidR="00946CAB" w:rsidRDefault="00946CAB" w:rsidP="000D3E4B">
            <w:pPr>
              <w:jc w:val="center"/>
            </w:pPr>
            <w:r w:rsidRPr="00D67196">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27,81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sz w:val="24"/>
                <w:szCs w:val="24"/>
              </w:rPr>
            </w:pPr>
            <w:r>
              <w:rPr>
                <w:rFonts w:ascii="Times New Roman" w:hAnsi="Times New Roman" w:cs="Times New Roman"/>
                <w:sz w:val="24"/>
                <w:szCs w:val="24"/>
              </w:rPr>
              <w:t>Улучшенная окраска маслеными составами по дереву потолков</w:t>
            </w:r>
          </w:p>
        </w:tc>
        <w:tc>
          <w:tcPr>
            <w:tcW w:w="993" w:type="dxa"/>
            <w:tcBorders>
              <w:top w:val="nil"/>
              <w:left w:val="single" w:sz="4" w:space="0" w:color="auto"/>
              <w:bottom w:val="single" w:sz="4" w:space="0" w:color="auto"/>
              <w:right w:val="single" w:sz="4" w:space="0" w:color="auto"/>
            </w:tcBorders>
            <w:shd w:val="clear" w:color="auto" w:fill="auto"/>
          </w:tcPr>
          <w:p w:rsidR="00946CAB" w:rsidRDefault="00946CAB" w:rsidP="000D3E4B">
            <w:pPr>
              <w:jc w:val="center"/>
            </w:pPr>
            <w:r w:rsidRPr="00D67196">
              <w:rPr>
                <w:rFonts w:ascii="Times New Roman" w:hAnsi="Times New Roman" w:cs="Times New Roman"/>
                <w:color w:val="000000"/>
                <w:sz w:val="24"/>
                <w:szCs w:val="24"/>
              </w:rPr>
              <w:t>м2</w:t>
            </w:r>
          </w:p>
        </w:tc>
        <w:tc>
          <w:tcPr>
            <w:tcW w:w="1285" w:type="dxa"/>
            <w:tcBorders>
              <w:top w:val="nil"/>
              <w:left w:val="nil"/>
              <w:bottom w:val="single" w:sz="4" w:space="0" w:color="auto"/>
              <w:right w:val="single" w:sz="4" w:space="0" w:color="auto"/>
            </w:tcBorders>
            <w:shd w:val="clear" w:color="auto" w:fill="auto"/>
            <w:vAlign w:val="center"/>
          </w:tcPr>
          <w:p w:rsidR="00946CA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55,62</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22</w:t>
            </w:r>
            <w:r w:rsidRPr="00307CBB">
              <w:rPr>
                <w:rFonts w:ascii="Times New Roman" w:eastAsia="Times New Roman" w:hAnsi="Times New Roman" w:cs="Times New Roman"/>
                <w:color w:val="000000"/>
                <w:sz w:val="24"/>
                <w:szCs w:val="24"/>
                <w:lang w:eastAsia="ru-RU"/>
              </w:rPr>
              <w:t>.</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3.</w:t>
            </w:r>
            <w:r>
              <w:rPr>
                <w:rFonts w:ascii="Times New Roman" w:hAnsi="Times New Roman" w:cs="Times New Roman"/>
                <w:color w:val="000000"/>
                <w:sz w:val="24"/>
                <w:szCs w:val="24"/>
              </w:rPr>
              <w:t>45</w:t>
            </w:r>
            <w:r w:rsidRPr="00307CBB">
              <w:rPr>
                <w:rFonts w:ascii="Times New Roman" w:hAnsi="Times New Roman" w:cs="Times New Roman"/>
                <w:color w:val="000000"/>
                <w:sz w:val="24"/>
                <w:szCs w:val="24"/>
              </w:rPr>
              <w:t>1</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23</w:t>
            </w:r>
            <w:r w:rsidRPr="00307CBB">
              <w:rPr>
                <w:rFonts w:ascii="Times New Roman" w:eastAsia="Times New Roman" w:hAnsi="Times New Roman" w:cs="Times New Roman"/>
                <w:color w:val="000000"/>
                <w:sz w:val="24"/>
                <w:szCs w:val="24"/>
                <w:lang w:eastAsia="ru-RU"/>
              </w:rPr>
              <w:t>.</w:t>
            </w:r>
          </w:p>
        </w:tc>
        <w:tc>
          <w:tcPr>
            <w:tcW w:w="6946"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993" w:type="dxa"/>
            <w:tcBorders>
              <w:top w:val="nil"/>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nil"/>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22,02</w:t>
            </w:r>
          </w:p>
        </w:tc>
      </w:tr>
      <w:tr w:rsidR="00946CAB" w:rsidRPr="00BE3720" w:rsidTr="000D3E4B">
        <w:trPr>
          <w:gridAfter w:val="1"/>
          <w:wAfter w:w="20" w:type="dxa"/>
          <w:cantSplit/>
        </w:trPr>
        <w:tc>
          <w:tcPr>
            <w:tcW w:w="836" w:type="dxa"/>
            <w:shd w:val="clear" w:color="auto" w:fill="auto"/>
            <w:vAlign w:val="bottom"/>
          </w:tcPr>
          <w:p w:rsidR="00946CAB" w:rsidRPr="00307CBB" w:rsidRDefault="00946CAB" w:rsidP="000D3E4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4</w:t>
            </w:r>
            <w:r w:rsidRPr="00307CBB">
              <w:rPr>
                <w:rFonts w:ascii="Times New Roman" w:eastAsia="Times New Roman" w:hAnsi="Times New Roman" w:cs="Times New Roman"/>
                <w:color w:val="000000"/>
                <w:sz w:val="24"/>
                <w:szCs w:val="24"/>
                <w:lang w:eastAsia="ru-RU"/>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rPr>
                <w:rFonts w:ascii="Times New Roman" w:hAnsi="Times New Roman" w:cs="Times New Roman"/>
                <w:color w:val="000000"/>
                <w:sz w:val="24"/>
                <w:szCs w:val="24"/>
              </w:rPr>
            </w:pPr>
            <w:r w:rsidRPr="00307CBB">
              <w:rPr>
                <w:rFonts w:ascii="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sidRPr="00307CBB">
              <w:rPr>
                <w:rFonts w:ascii="Times New Roman" w:hAnsi="Times New Roman" w:cs="Times New Roman"/>
                <w:color w:val="000000"/>
                <w:sz w:val="24"/>
                <w:szCs w:val="24"/>
              </w:rPr>
              <w:t xml:space="preserve">1 </w:t>
            </w:r>
            <w:proofErr w:type="spellStart"/>
            <w:r w:rsidRPr="00307CBB">
              <w:rPr>
                <w:rFonts w:ascii="Times New Roman" w:hAnsi="Times New Roman" w:cs="Times New Roman"/>
                <w:color w:val="000000"/>
                <w:sz w:val="24"/>
                <w:szCs w:val="24"/>
              </w:rPr>
              <w:t>тн</w:t>
            </w:r>
            <w:proofErr w:type="spellEnd"/>
          </w:p>
        </w:tc>
        <w:tc>
          <w:tcPr>
            <w:tcW w:w="1285" w:type="dxa"/>
            <w:tcBorders>
              <w:top w:val="single" w:sz="4" w:space="0" w:color="auto"/>
              <w:left w:val="nil"/>
              <w:bottom w:val="single" w:sz="4" w:space="0" w:color="auto"/>
              <w:right w:val="single" w:sz="4" w:space="0" w:color="auto"/>
            </w:tcBorders>
            <w:shd w:val="clear" w:color="auto" w:fill="auto"/>
            <w:vAlign w:val="center"/>
          </w:tcPr>
          <w:p w:rsidR="00946CAB" w:rsidRPr="00307CBB" w:rsidRDefault="00946CAB" w:rsidP="000D3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24,47</w:t>
            </w:r>
          </w:p>
        </w:tc>
      </w:tr>
    </w:tbl>
    <w:p w:rsidR="00946CAB" w:rsidRPr="00E44276" w:rsidRDefault="00946CAB" w:rsidP="00946CAB">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946CAB" w:rsidRPr="00EA0F96" w:rsidRDefault="00C36503" w:rsidP="00C36503">
      <w:pPr>
        <w:pStyle w:val="a8"/>
        <w:shd w:val="clear" w:color="auto" w:fill="FFFFFF"/>
        <w:spacing w:after="0" w:line="240" w:lineRule="auto"/>
        <w:ind w:left="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946CAB">
        <w:rPr>
          <w:rFonts w:ascii="Times New Roman" w:eastAsia="Times New Roman" w:hAnsi="Times New Roman" w:cs="Times New Roman"/>
          <w:b/>
          <w:color w:val="000000"/>
          <w:sz w:val="24"/>
          <w:szCs w:val="24"/>
          <w:lang w:eastAsia="ru-RU"/>
        </w:rPr>
        <w:t>Материалы:</w:t>
      </w:r>
    </w:p>
    <w:p w:rsidR="00946CAB"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Материалы используемые для выполнения капитального ремонта согласовываются с Заказчиком до начала работ.</w:t>
      </w:r>
    </w:p>
    <w:p w:rsidR="00946CAB"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946CAB" w:rsidRPr="00145C75" w:rsidRDefault="00946CAB" w:rsidP="00375E67">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946CAB" w:rsidRPr="003240CA" w:rsidRDefault="00946CAB" w:rsidP="00375E6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946CAB" w:rsidRPr="00145C75" w:rsidRDefault="00946CAB" w:rsidP="00375E67">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946CAB" w:rsidRDefault="00946CAB" w:rsidP="00375E67">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946CAB" w:rsidRPr="00145C75" w:rsidRDefault="00946CAB" w:rsidP="00375E6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946CAB" w:rsidRPr="00145C75" w:rsidRDefault="00946CAB" w:rsidP="00375E6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946CAB" w:rsidRDefault="00946CAB" w:rsidP="00375E6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946CAB" w:rsidRPr="00145C75" w:rsidRDefault="00946CAB" w:rsidP="00375E6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946CAB"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946CAB"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946CAB" w:rsidRPr="003240CA"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46CAB" w:rsidRPr="00145C75" w:rsidRDefault="00946CAB" w:rsidP="00946CA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946CAB" w:rsidRPr="00145C75" w:rsidRDefault="00946CAB" w:rsidP="00946CAB">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946CAB" w:rsidRPr="00145C75" w:rsidRDefault="00946CAB" w:rsidP="00946CA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46CAB" w:rsidRPr="003F6C0C" w:rsidRDefault="00946CAB" w:rsidP="00946CAB">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1E183F" w:rsidRDefault="001E183F" w:rsidP="00FA1E55">
      <w:pPr>
        <w:spacing w:after="0" w:line="240" w:lineRule="auto"/>
        <w:jc w:val="right"/>
        <w:rPr>
          <w:rFonts w:ascii="Times New Roman" w:hAnsi="Times New Roman" w:cs="Times New Roman"/>
          <w:sz w:val="24"/>
          <w:szCs w:val="24"/>
        </w:rPr>
      </w:pPr>
    </w:p>
    <w:p w:rsidR="00946CAB" w:rsidRDefault="00946CAB">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0"/>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0"/>
        <w:spacing w:before="0"/>
        <w:ind w:firstLine="561"/>
        <w:jc w:val="center"/>
        <w:rPr>
          <w:sz w:val="24"/>
          <w:szCs w:val="24"/>
        </w:rPr>
      </w:pPr>
    </w:p>
    <w:p w:rsidR="00FE0315" w:rsidRPr="00F300E5" w:rsidRDefault="00532A49" w:rsidP="00FA1E55">
      <w:pPr>
        <w:pStyle w:val="10"/>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0"/>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0"/>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4"/>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4"/>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4"/>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4"/>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0"/>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4"/>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4"/>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0"/>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0"/>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0"/>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0"/>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0"/>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0"/>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0"/>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D63202" w:rsidRPr="000E5AF1" w:rsidRDefault="00E84CE8" w:rsidP="00D63202">
      <w:pPr>
        <w:tabs>
          <w:tab w:val="left" w:pos="0"/>
        </w:tabs>
        <w:spacing w:after="0" w:line="240" w:lineRule="auto"/>
        <w:jc w:val="both"/>
        <w:rPr>
          <w:rFonts w:ascii="Times New Roman" w:eastAsia="Times New Roman" w:hAnsi="Times New Roman" w:cs="Times New Roman"/>
          <w:bCs/>
          <w:sz w:val="24"/>
          <w:szCs w:val="24"/>
          <w:bdr w:val="none" w:sz="0" w:space="0" w:color="auto" w:frame="1"/>
        </w:rPr>
      </w:pPr>
      <w:r w:rsidRPr="00F300E5">
        <w:rPr>
          <w:rFonts w:ascii="Times New Roman" w:hAnsi="Times New Roman" w:cs="Times New Roman"/>
          <w:sz w:val="24"/>
          <w:szCs w:val="24"/>
        </w:rPr>
        <w:t xml:space="preserve">капитальный ремонт </w:t>
      </w:r>
      <w:r w:rsidR="00D63202" w:rsidRPr="000E5AF1">
        <w:rPr>
          <w:rFonts w:ascii="Times New Roman" w:eastAsia="Times New Roman" w:hAnsi="Times New Roman" w:cs="Times New Roman"/>
          <w:bCs/>
          <w:sz w:val="24"/>
          <w:szCs w:val="24"/>
          <w:bdr w:val="none" w:sz="0" w:space="0" w:color="auto" w:frame="1"/>
        </w:rPr>
        <w:t>скатных кровель многоквартирных домов, расположенных по адресу:</w:t>
      </w:r>
    </w:p>
    <w:p w:rsidR="00D63202" w:rsidRPr="00EF76F8" w:rsidRDefault="00D63202" w:rsidP="00D63202">
      <w:pPr>
        <w:pStyle w:val="14"/>
        <w:numPr>
          <w:ilvl w:val="0"/>
          <w:numId w:val="4"/>
        </w:numPr>
        <w:tabs>
          <w:tab w:val="left" w:pos="919"/>
        </w:tabs>
        <w:spacing w:line="240" w:lineRule="auto"/>
        <w:ind w:left="0" w:right="40" w:firstLine="0"/>
        <w:jc w:val="both"/>
        <w:rPr>
          <w:rFonts w:ascii="Times New Roman" w:hAnsi="Times New Roman" w:cs="Times New Roman"/>
          <w:b/>
          <w:sz w:val="24"/>
          <w:szCs w:val="24"/>
          <w:bdr w:val="none" w:sz="0" w:space="0" w:color="auto" w:frame="1"/>
        </w:rPr>
      </w:pPr>
      <w:r w:rsidRPr="00EF76F8">
        <w:rPr>
          <w:rFonts w:ascii="Times New Roman" w:hAnsi="Times New Roman" w:cs="Times New Roman"/>
          <w:b/>
          <w:sz w:val="24"/>
          <w:szCs w:val="24"/>
          <w:bdr w:val="none" w:sz="0" w:space="0" w:color="auto" w:frame="1"/>
        </w:rPr>
        <w:t>Костромская область, г. Шарья, ул. Вокзальная, д. 16;</w:t>
      </w:r>
    </w:p>
    <w:p w:rsidR="00D63202" w:rsidRPr="00EF76F8" w:rsidRDefault="00D63202" w:rsidP="00D63202">
      <w:pPr>
        <w:pStyle w:val="14"/>
        <w:numPr>
          <w:ilvl w:val="0"/>
          <w:numId w:val="4"/>
        </w:numPr>
        <w:tabs>
          <w:tab w:val="left" w:pos="919"/>
        </w:tabs>
        <w:spacing w:line="240" w:lineRule="auto"/>
        <w:ind w:left="0" w:right="40" w:firstLine="0"/>
        <w:jc w:val="both"/>
        <w:rPr>
          <w:rFonts w:ascii="Times New Roman" w:hAnsi="Times New Roman" w:cs="Times New Roman"/>
          <w:b/>
          <w:sz w:val="24"/>
          <w:szCs w:val="24"/>
          <w:bdr w:val="none" w:sz="0" w:space="0" w:color="auto" w:frame="1"/>
        </w:rPr>
      </w:pPr>
      <w:r w:rsidRPr="00EF76F8">
        <w:rPr>
          <w:rFonts w:ascii="Times New Roman" w:hAnsi="Times New Roman" w:cs="Times New Roman"/>
          <w:b/>
          <w:sz w:val="24"/>
          <w:szCs w:val="24"/>
          <w:bdr w:val="none" w:sz="0" w:space="0" w:color="auto" w:frame="1"/>
        </w:rPr>
        <w:t>Костромская область, г. Шарья, ул. Вокзальная, д. 30;</w:t>
      </w:r>
    </w:p>
    <w:p w:rsidR="00D63202" w:rsidRPr="00EF76F8" w:rsidRDefault="00D63202" w:rsidP="00D63202">
      <w:pPr>
        <w:tabs>
          <w:tab w:val="num" w:pos="0"/>
        </w:tabs>
        <w:spacing w:after="0" w:line="240" w:lineRule="auto"/>
        <w:jc w:val="both"/>
        <w:rPr>
          <w:b/>
        </w:rPr>
      </w:pPr>
      <w:r w:rsidRPr="00EF76F8">
        <w:rPr>
          <w:rFonts w:ascii="Times New Roman" w:hAnsi="Times New Roman" w:cs="Times New Roman"/>
          <w:b/>
          <w:sz w:val="24"/>
          <w:szCs w:val="24"/>
          <w:bdr w:val="none" w:sz="0" w:space="0" w:color="auto" w:frame="1"/>
        </w:rPr>
        <w:t>Костромская область, г. Шарья, ул. Вокзальная, д. 50</w:t>
      </w:r>
      <w:r>
        <w:rPr>
          <w:rFonts w:ascii="Times New Roman" w:hAnsi="Times New Roman" w:cs="Times New Roman"/>
          <w:b/>
          <w:sz w:val="24"/>
          <w:szCs w:val="24"/>
          <w:bdr w:val="none" w:sz="0" w:space="0" w:color="auto" w:frame="1"/>
        </w:rPr>
        <w:t>,</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3"/>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3"/>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0E5AF1" w:rsidRDefault="000E5AF1" w:rsidP="00E84CE8">
      <w:pPr>
        <w:tabs>
          <w:tab w:val="left" w:pos="709"/>
        </w:tabs>
        <w:spacing w:after="0" w:line="240" w:lineRule="auto"/>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F300E5">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4.3.</w:t>
      </w:r>
      <w:r w:rsidRPr="00F300E5">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F300E5">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F300E5">
        <w:rPr>
          <w:rFonts w:ascii="Times New Roman" w:eastAsia="Calibri" w:hAnsi="Times New Roman" w:cs="Times New Roman"/>
          <w:sz w:val="24"/>
          <w:szCs w:val="24"/>
        </w:rPr>
        <w:t xml:space="preserve">, (в соответствии со ст. 19 </w:t>
      </w:r>
      <w:r w:rsidRPr="00F300E5">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F300E5">
        <w:rPr>
          <w:rFonts w:ascii="Times New Roman" w:eastAsia="Calibri" w:hAnsi="Times New Roman" w:cs="Times New Roman"/>
          <w:sz w:val="24"/>
          <w:szCs w:val="24"/>
        </w:rPr>
        <w:t>)</w:t>
      </w:r>
      <w:r w:rsidRPr="00F300E5">
        <w:rPr>
          <w:rFonts w:ascii="Times New Roman" w:hAnsi="Times New Roman" w:cs="Times New Roman"/>
          <w:sz w:val="24"/>
          <w:szCs w:val="24"/>
        </w:rPr>
        <w:t xml:space="preserve">.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4.5.</w:t>
      </w:r>
      <w:r w:rsidRPr="00F300E5">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Права и обязанности сторон</w:t>
      </w:r>
    </w:p>
    <w:p w:rsidR="00E84CE8" w:rsidRPr="00F300E5"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ПОДРЯДЧИК обязуется:</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w:t>
      </w:r>
      <w:r w:rsidRPr="00F300E5">
        <w:rPr>
          <w:rFonts w:ascii="Times New Roman" w:hAnsi="Times New Roman" w:cs="Times New Roman"/>
          <w:sz w:val="24"/>
          <w:szCs w:val="24"/>
        </w:rPr>
        <w:lastRenderedPageBreak/>
        <w:t>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3"/>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 xml:space="preserve">в соответствии со ст. 19 ЗКО № 449-5-ЗКО, </w:t>
      </w:r>
      <w:r w:rsidRPr="00F300E5">
        <w:rPr>
          <w:rFonts w:ascii="Times New Roman" w:hAnsi="Times New Roman" w:cs="Times New Roman"/>
          <w:sz w:val="24"/>
          <w:szCs w:val="24"/>
        </w:rPr>
        <w:t xml:space="preserve"> а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F300E5">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r w:rsidRPr="00F300E5">
              <w:rPr>
                <w:rFonts w:cs="Times New Roman"/>
              </w:rPr>
              <w:t xml:space="preserve">ул.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работ  объект: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освобождение  объекта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 .</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AD58A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rPr>
                <w:bCs/>
              </w:rPr>
            </w:pPr>
          </w:p>
          <w:p w:rsidR="00E000DE" w:rsidRPr="00E000DE" w:rsidRDefault="00E000DE" w:rsidP="00AD58A9">
            <w:pPr>
              <w:pStyle w:val="Standard"/>
              <w:rPr>
                <w:bCs/>
              </w:rPr>
            </w:pPr>
            <w:r w:rsidRPr="00E000DE">
              <w:rPr>
                <w:bCs/>
              </w:rPr>
              <w:t>ЗАКАЗЧИК:</w:t>
            </w:r>
          </w:p>
          <w:p w:rsidR="00E000DE" w:rsidRPr="00E000DE" w:rsidRDefault="00E000DE" w:rsidP="00AD58A9">
            <w:pPr>
              <w:pStyle w:val="Standard"/>
              <w:rPr>
                <w:b/>
                <w:bCs/>
              </w:rPr>
            </w:pPr>
            <w:r w:rsidRPr="00E000DE">
              <w:rPr>
                <w:b/>
                <w:bCs/>
              </w:rPr>
              <w:t>СОГЛАСОВАНО</w:t>
            </w:r>
          </w:p>
          <w:p w:rsidR="00E000DE" w:rsidRPr="00E000DE" w:rsidRDefault="00E000DE" w:rsidP="00AD58A9">
            <w:pPr>
              <w:pStyle w:val="Standard"/>
              <w:rPr>
                <w:bCs/>
              </w:rPr>
            </w:pPr>
            <w:r w:rsidRPr="00E000DE">
              <w:rPr>
                <w:bCs/>
              </w:rPr>
              <w:t>Генеральный директор</w:t>
            </w:r>
          </w:p>
          <w:p w:rsidR="00E000DE" w:rsidRPr="00E000DE" w:rsidRDefault="00E000DE" w:rsidP="00AD58A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AD58A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AD58A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jc w:val="right"/>
              <w:rPr>
                <w:bCs/>
              </w:rPr>
            </w:pPr>
          </w:p>
          <w:p w:rsidR="00E000DE" w:rsidRPr="00E000DE" w:rsidRDefault="00E000DE" w:rsidP="00AD58A9">
            <w:pPr>
              <w:pStyle w:val="Standard"/>
              <w:jc w:val="right"/>
              <w:rPr>
                <w:bCs/>
              </w:rPr>
            </w:pPr>
            <w:r w:rsidRPr="00E000DE">
              <w:rPr>
                <w:bCs/>
              </w:rPr>
              <w:t>ПОДРЯДЧИК:</w:t>
            </w:r>
          </w:p>
          <w:p w:rsidR="00E000DE" w:rsidRPr="00E000DE" w:rsidRDefault="00E000DE" w:rsidP="00AD58A9">
            <w:pPr>
              <w:pStyle w:val="Standard"/>
              <w:jc w:val="right"/>
              <w:rPr>
                <w:b/>
                <w:bCs/>
              </w:rPr>
            </w:pPr>
            <w:r w:rsidRPr="00E000DE">
              <w:rPr>
                <w:b/>
                <w:bCs/>
              </w:rPr>
              <w:t>УТВЕРЖДАЮ</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r w:rsidRPr="00E000DE">
        <w:rPr>
          <w:b/>
          <w:bCs/>
        </w:rPr>
        <w:t>производства</w:t>
      </w:r>
      <w:proofErr w:type="spell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AD58A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r w:rsidRPr="00E000DE">
              <w:rPr>
                <w:b/>
                <w:bCs/>
              </w:rPr>
              <w:t>№</w:t>
            </w:r>
          </w:p>
          <w:p w:rsidR="00E000DE" w:rsidRPr="00E000DE" w:rsidRDefault="00E000DE" w:rsidP="00AD58A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Наименование</w:t>
            </w:r>
            <w:proofErr w:type="spellEnd"/>
          </w:p>
          <w:p w:rsidR="00E000DE" w:rsidRPr="00E000DE" w:rsidRDefault="00E000DE" w:rsidP="00AD58A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AD58A9">
            <w:pPr>
              <w:pStyle w:val="Standard"/>
              <w:jc w:val="center"/>
              <w:rPr>
                <w:b/>
                <w:bCs/>
              </w:rPr>
            </w:pPr>
            <w:proofErr w:type="spellStart"/>
            <w:r w:rsidRPr="00E000DE">
              <w:rPr>
                <w:b/>
                <w:bCs/>
              </w:rPr>
              <w:t>изм</w:t>
            </w:r>
            <w:proofErr w:type="spell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Исполнитель</w:t>
            </w:r>
            <w:proofErr w:type="spellEnd"/>
          </w:p>
        </w:tc>
      </w:tr>
      <w:tr w:rsidR="00E000DE" w:rsidRPr="00E000DE" w:rsidTr="00AD58A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73" w:rsidRDefault="00953D73" w:rsidP="00184050">
      <w:pPr>
        <w:spacing w:after="0" w:line="240" w:lineRule="auto"/>
      </w:pPr>
      <w:r>
        <w:separator/>
      </w:r>
    </w:p>
  </w:endnote>
  <w:endnote w:type="continuationSeparator" w:id="0">
    <w:p w:rsidR="00953D73" w:rsidRDefault="00953D73"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73" w:rsidRDefault="00953D73" w:rsidP="00184050">
      <w:pPr>
        <w:spacing w:after="0" w:line="240" w:lineRule="auto"/>
      </w:pPr>
      <w:r>
        <w:separator/>
      </w:r>
    </w:p>
  </w:footnote>
  <w:footnote w:type="continuationSeparator" w:id="0">
    <w:p w:rsidR="00953D73" w:rsidRDefault="00953D73" w:rsidP="00184050">
      <w:pPr>
        <w:spacing w:after="0" w:line="240" w:lineRule="auto"/>
      </w:pPr>
      <w:r>
        <w:continuationSeparator/>
      </w:r>
    </w:p>
  </w:footnote>
  <w:footnote w:id="1">
    <w:p w:rsidR="006C569C" w:rsidRPr="00F5561F" w:rsidRDefault="006C569C"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C569C" w:rsidRPr="00B9624B" w:rsidRDefault="006C569C">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518EF">
          <w:rPr>
            <w:noProof/>
            <w:sz w:val="16"/>
            <w:szCs w:val="16"/>
          </w:rPr>
          <w:t>30</w:t>
        </w:r>
        <w:r w:rsidRPr="00B9624B">
          <w:rPr>
            <w:sz w:val="16"/>
            <w:szCs w:val="16"/>
          </w:rPr>
          <w:fldChar w:fldCharType="end"/>
        </w:r>
      </w:p>
    </w:sdtContent>
  </w:sdt>
  <w:p w:rsidR="006C569C" w:rsidRDefault="006C569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5">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2">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5">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3">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1"/>
  </w:num>
  <w:num w:numId="4">
    <w:abstractNumId w:val="2"/>
  </w:num>
  <w:num w:numId="5">
    <w:abstractNumId w:val="30"/>
  </w:num>
  <w:num w:numId="6">
    <w:abstractNumId w:val="7"/>
  </w:num>
  <w:num w:numId="7">
    <w:abstractNumId w:val="29"/>
  </w:num>
  <w:num w:numId="8">
    <w:abstractNumId w:val="29"/>
    <w:lvlOverride w:ilvl="0">
      <w:startOverride w:val="1"/>
    </w:lvlOverride>
  </w:num>
  <w:num w:numId="9">
    <w:abstractNumId w:val="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2"/>
  </w:num>
  <w:num w:numId="13">
    <w:abstractNumId w:val="31"/>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6"/>
  </w:num>
  <w:num w:numId="18">
    <w:abstractNumId w:val="25"/>
  </w:num>
  <w:num w:numId="19">
    <w:abstractNumId w:val="11"/>
  </w:num>
  <w:num w:numId="20">
    <w:abstractNumId w:val="22"/>
  </w:num>
  <w:num w:numId="21">
    <w:abstractNumId w:val="17"/>
  </w:num>
  <w:num w:numId="22">
    <w:abstractNumId w:val="15"/>
  </w:num>
  <w:num w:numId="23">
    <w:abstractNumId w:val="20"/>
  </w:num>
  <w:num w:numId="24">
    <w:abstractNumId w:val="19"/>
  </w:num>
  <w:num w:numId="25">
    <w:abstractNumId w:val="8"/>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6"/>
  </w:num>
  <w:num w:numId="30">
    <w:abstractNumId w:val="14"/>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5AF1"/>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3F4D07"/>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379D"/>
    <w:rsid w:val="006A48DD"/>
    <w:rsid w:val="006B016C"/>
    <w:rsid w:val="006B1E7A"/>
    <w:rsid w:val="006B6C2E"/>
    <w:rsid w:val="006C0D9A"/>
    <w:rsid w:val="006C22F8"/>
    <w:rsid w:val="006C346F"/>
    <w:rsid w:val="006C460A"/>
    <w:rsid w:val="006C5526"/>
    <w:rsid w:val="006C569C"/>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18EF"/>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C3246"/>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46CAB"/>
    <w:rsid w:val="00950726"/>
    <w:rsid w:val="00953D73"/>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13DA"/>
    <w:rsid w:val="00B132EE"/>
    <w:rsid w:val="00B13EBF"/>
    <w:rsid w:val="00B150BD"/>
    <w:rsid w:val="00B21B3B"/>
    <w:rsid w:val="00B21E2B"/>
    <w:rsid w:val="00B25C20"/>
    <w:rsid w:val="00B2636C"/>
    <w:rsid w:val="00B302CA"/>
    <w:rsid w:val="00B33AB1"/>
    <w:rsid w:val="00B40810"/>
    <w:rsid w:val="00B43792"/>
    <w:rsid w:val="00B4416D"/>
    <w:rsid w:val="00B4487F"/>
    <w:rsid w:val="00B474F7"/>
    <w:rsid w:val="00B50983"/>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503"/>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3DC7-0116-47FE-AD68-752E9161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41</Pages>
  <Words>15088</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894</cp:revision>
  <cp:lastPrinted>2014-10-15T07:32:00Z</cp:lastPrinted>
  <dcterms:created xsi:type="dcterms:W3CDTF">2014-08-05T08:14:00Z</dcterms:created>
  <dcterms:modified xsi:type="dcterms:W3CDTF">2014-10-27T08:06:00Z</dcterms:modified>
</cp:coreProperties>
</file>