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204170000012300137</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РТС244В230127</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15.01.2024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выполнение работ по ремонту (замене, модернизации) лифтов в многоквартирных домах, расположенных на территории Костромской области</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204170000012300137</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РТС244В230127</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29.12.2023</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10.01.2024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11.01.2024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15.01.2024 09:05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15.01.2024 09:38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2 965 701,21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2 609 816,97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15.01.2024 09:18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2</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ПО "ЕВРОЛИФТМАШ"</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5026015392</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2 624 645,48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15.01.2024 09:17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АО "ЩЛЗ"</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5051000880</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Победителем электронного аукциона признается участник, предложивший наименьшую цену договора. В соответствии с пунктом 185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рекомендовать заказчику в течение 3 рабочих дней со дня подписания настоящего протокола передать победителю электронного аукциона проект договора об оказании услуг, который составляется путем включения цены договора об оказании услуг, предложенной победителем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